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E0E5FC" w14:textId="77777777" w:rsidR="009D1B1E" w:rsidRDefault="0070709E" w:rsidP="00B865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5242A2" wp14:editId="4AD30004">
                <wp:simplePos x="0" y="0"/>
                <wp:positionH relativeFrom="column">
                  <wp:posOffset>1405255</wp:posOffset>
                </wp:positionH>
                <wp:positionV relativeFrom="paragraph">
                  <wp:posOffset>548640</wp:posOffset>
                </wp:positionV>
                <wp:extent cx="527431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92C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43.2pt" to="525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B2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B47804" wp14:editId="756CEDC4">
                <wp:simplePos x="0" y="0"/>
                <wp:positionH relativeFrom="column">
                  <wp:posOffset>1222375</wp:posOffset>
                </wp:positionH>
                <wp:positionV relativeFrom="paragraph">
                  <wp:posOffset>110490</wp:posOffset>
                </wp:positionV>
                <wp:extent cx="5702935" cy="1261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0547D" w14:textId="77777777" w:rsidR="003D36DD" w:rsidRPr="00F11CCD" w:rsidRDefault="003D36DD">
                            <w:pPr>
                              <w:spacing w:after="120"/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6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2"/>
                              </w:rPr>
                              <w:t xml:space="preserve">  </w:t>
                            </w:r>
                            <w:smartTag w:uri="urn:schemas-microsoft-com:office:smarttags" w:element="PersonName">
                              <w:r w:rsidRPr="00F11CCD">
                                <w:rPr>
                                  <w:rFonts w:ascii="CG Times (W1)" w:hAnsi="CG Times (W1)"/>
                                  <w:b/>
                                  <w:i/>
                                  <w:color w:val="210C78"/>
                                  <w:sz w:val="52"/>
                                </w:rPr>
                                <w:t>Noble Park English Language School</w:t>
                              </w:r>
                            </w:smartTag>
                          </w:p>
                          <w:p w14:paraId="1F461F8C" w14:textId="4B9B77BF" w:rsidR="003D36DD" w:rsidRPr="00F11CCD" w:rsidRDefault="003D36D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21-35 Thomas Street, Noble Park, 3174.</w:t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  <w:t xml:space="preserve">                        </w:t>
                            </w:r>
                            <w:proofErr w:type="spellStart"/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Tele</w:t>
                            </w:r>
                            <w:r w:rsidR="00D83137">
                              <w:rPr>
                                <w:rFonts w:ascii="CG Times (W1)" w:hAnsi="CG Times (W1)"/>
                                <w:color w:val="210C78"/>
                              </w:rPr>
                              <w:t>fon</w:t>
                            </w:r>
                            <w:proofErr w:type="spellEnd"/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: 9546 9578</w:t>
                            </w:r>
                          </w:p>
                          <w:p w14:paraId="6034F30F" w14:textId="5E833690" w:rsidR="003D36DD" w:rsidRPr="00F11CCD" w:rsidRDefault="003D36DD" w:rsidP="00F11CC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P.O. Box 656, Noble Park, 3174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</w:t>
                            </w:r>
                            <w:proofErr w:type="spellStart"/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Fa</w:t>
                            </w:r>
                            <w:r w:rsidR="00D83137">
                              <w:rPr>
                                <w:rFonts w:ascii="CG Times (W1)" w:hAnsi="CG Times (W1)"/>
                                <w:color w:val="210C78"/>
                              </w:rPr>
                              <w:t>ks</w:t>
                            </w:r>
                            <w:proofErr w:type="spellEnd"/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: 9558 5683</w:t>
                            </w:r>
                          </w:p>
                          <w:p w14:paraId="6A5D5EF0" w14:textId="2AC3044F" w:rsidR="003D36D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 xml:space="preserve"> </w:t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  <w:t xml:space="preserve">                 </w:t>
                            </w:r>
                            <w:proofErr w:type="spellStart"/>
                            <w:r w:rsidR="0015545D">
                              <w:rPr>
                                <w:color w:val="210C78"/>
                              </w:rPr>
                              <w:t>E</w:t>
                            </w:r>
                            <w:r w:rsidRPr="00F11CCD">
                              <w:rPr>
                                <w:color w:val="210C78"/>
                              </w:rPr>
                              <w:t>m</w:t>
                            </w:r>
                            <w:r w:rsidR="00D83137">
                              <w:rPr>
                                <w:color w:val="210C78"/>
                              </w:rPr>
                              <w:t>e</w:t>
                            </w:r>
                            <w:r w:rsidRPr="00F11CCD">
                              <w:rPr>
                                <w:color w:val="210C78"/>
                              </w:rPr>
                              <w:t>l</w:t>
                            </w:r>
                            <w:proofErr w:type="spellEnd"/>
                            <w:r w:rsidRPr="00F11CCD">
                              <w:rPr>
                                <w:color w:val="210C78"/>
                              </w:rPr>
                              <w:t xml:space="preserve">: </w:t>
                            </w:r>
                            <w:hyperlink r:id="rId7" w:history="1">
                              <w:r w:rsidR="004136E3" w:rsidRPr="00D8606F">
                                <w:rPr>
                                  <w:rStyle w:val="Hyperlink"/>
                                </w:rPr>
                                <w:t>noble.park.els@education.vic.gov.au</w:t>
                              </w:r>
                            </w:hyperlink>
                          </w:p>
                          <w:p w14:paraId="1B100AE3" w14:textId="77777777" w:rsidR="003D36DD" w:rsidRPr="00F11CC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  <w:t>ABN: 67 406 080 234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47804" id="Rectangle 2" o:spid="_x0000_s1026" style="position:absolute;margin-left:96.25pt;margin-top:8.7pt;width:449.0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" o:allowincell="f" stroked="f" strokecolor="white" strokeweight="1pt">
                <v:textbox inset="1pt,1pt,1pt,1pt">
                  <w:txbxContent>
                    <w:p w14:paraId="3CD0547D" w14:textId="77777777" w:rsidR="003D36DD" w:rsidRPr="00F11CCD" w:rsidRDefault="003D36DD">
                      <w:pPr>
                        <w:spacing w:after="120"/>
                        <w:rPr>
                          <w:rFonts w:ascii="CG Times (W1)" w:hAnsi="CG Times (W1)"/>
                          <w:b/>
                          <w:i/>
                          <w:color w:val="210C78"/>
                          <w:sz w:val="56"/>
                        </w:rPr>
                      </w:pPr>
                      <w:r w:rsidRPr="00F11CCD">
                        <w:rPr>
                          <w:rFonts w:ascii="CG Times (W1)" w:hAnsi="CG Times (W1)"/>
                          <w:b/>
                          <w:i/>
                          <w:color w:val="210C78"/>
                          <w:sz w:val="52"/>
                        </w:rPr>
                        <w:t xml:space="preserve">  </w:t>
                      </w:r>
                      <w:smartTag w:uri="urn:schemas-microsoft-com:office:smarttags" w:element="PersonName">
                        <w:r w:rsidRPr="00F11CCD">
                          <w:rPr>
                            <w:rFonts w:ascii="CG Times (W1)" w:hAnsi="CG Times (W1)"/>
                            <w:b/>
                            <w:i/>
                            <w:color w:val="210C78"/>
                            <w:sz w:val="52"/>
                          </w:rPr>
                          <w:t>Noble Park English Language School</w:t>
                        </w:r>
                      </w:smartTag>
                    </w:p>
                    <w:p w14:paraId="1F461F8C" w14:textId="4B9B77BF" w:rsidR="003D36DD" w:rsidRPr="00F11CCD" w:rsidRDefault="003D36D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21-35 Thomas Street, Noble Park, 3174.</w:t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  <w:t xml:space="preserve">                        </w:t>
                      </w:r>
                      <w:proofErr w:type="spellStart"/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Tele</w:t>
                      </w:r>
                      <w:r w:rsidR="00D83137">
                        <w:rPr>
                          <w:rFonts w:ascii="CG Times (W1)" w:hAnsi="CG Times (W1)"/>
                          <w:color w:val="210C78"/>
                        </w:rPr>
                        <w:t>fon</w:t>
                      </w:r>
                      <w:proofErr w:type="spellEnd"/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: 9546 9578</w:t>
                      </w:r>
                    </w:p>
                    <w:p w14:paraId="6034F30F" w14:textId="5E833690" w:rsidR="003D36DD" w:rsidRPr="00F11CCD" w:rsidRDefault="003D36DD" w:rsidP="00F11CC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P.O. Box 656, Noble Park, 3174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</w:t>
                      </w:r>
                      <w:proofErr w:type="spellStart"/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Fa</w:t>
                      </w:r>
                      <w:r w:rsidR="00D83137">
                        <w:rPr>
                          <w:rFonts w:ascii="CG Times (W1)" w:hAnsi="CG Times (W1)"/>
                          <w:color w:val="210C78"/>
                        </w:rPr>
                        <w:t>ks</w:t>
                      </w:r>
                      <w:proofErr w:type="spellEnd"/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: 9558 5683</w:t>
                      </w:r>
                    </w:p>
                    <w:p w14:paraId="6A5D5EF0" w14:textId="2AC3044F" w:rsidR="003D36D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 xml:space="preserve"> </w:t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  <w:t xml:space="preserve">                 </w:t>
                      </w:r>
                      <w:proofErr w:type="spellStart"/>
                      <w:r w:rsidR="0015545D">
                        <w:rPr>
                          <w:color w:val="210C78"/>
                        </w:rPr>
                        <w:t>E</w:t>
                      </w:r>
                      <w:r w:rsidRPr="00F11CCD">
                        <w:rPr>
                          <w:color w:val="210C78"/>
                        </w:rPr>
                        <w:t>m</w:t>
                      </w:r>
                      <w:r w:rsidR="00D83137">
                        <w:rPr>
                          <w:color w:val="210C78"/>
                        </w:rPr>
                        <w:t>e</w:t>
                      </w:r>
                      <w:r w:rsidRPr="00F11CCD">
                        <w:rPr>
                          <w:color w:val="210C78"/>
                        </w:rPr>
                        <w:t>l</w:t>
                      </w:r>
                      <w:proofErr w:type="spellEnd"/>
                      <w:r w:rsidRPr="00F11CCD">
                        <w:rPr>
                          <w:color w:val="210C78"/>
                        </w:rPr>
                        <w:t xml:space="preserve">: </w:t>
                      </w:r>
                      <w:hyperlink r:id="rId8" w:history="1">
                        <w:r w:rsidR="004136E3" w:rsidRPr="00D8606F">
                          <w:rPr>
                            <w:rStyle w:val="Hyperlink"/>
                          </w:rPr>
                          <w:t>noble.park.els@education.vic.gov.au</w:t>
                        </w:r>
                      </w:hyperlink>
                    </w:p>
                    <w:p w14:paraId="1B100AE3" w14:textId="77777777" w:rsidR="003D36DD" w:rsidRPr="00F11CC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  <w:t>ABN: 67 406 080 234</w:t>
                      </w:r>
                    </w:p>
                  </w:txbxContent>
                </v:textbox>
              </v:rect>
            </w:pict>
          </mc:Fallback>
        </mc:AlternateContent>
      </w:r>
    </w:p>
    <w:p w14:paraId="39E3F2E0" w14:textId="77777777" w:rsidR="009D1B1E" w:rsidRDefault="0070709E" w:rsidP="009D1B1E">
      <w:r w:rsidRPr="00186D88">
        <w:rPr>
          <w:noProof/>
          <w:color w:val="0000FF"/>
          <w:lang w:eastAsia="en-AU"/>
        </w:rPr>
        <w:drawing>
          <wp:inline distT="0" distB="0" distL="0" distR="0" wp14:anchorId="6EEA80DF" wp14:editId="355ED0D7">
            <wp:extent cx="1257300" cy="1266825"/>
            <wp:effectExtent l="0" t="0" r="0" b="0"/>
            <wp:docPr id="1" name="Picture 1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5EA7" w14:textId="77777777" w:rsidR="009D1B1E" w:rsidRDefault="009D1B1E" w:rsidP="009D1B1E"/>
    <w:p w14:paraId="2BE1205C" w14:textId="77777777" w:rsidR="000B113E" w:rsidRPr="00D04636" w:rsidRDefault="000B113E" w:rsidP="000B113E">
      <w:pPr>
        <w:ind w:left="2160" w:firstLine="720"/>
      </w:pPr>
    </w:p>
    <w:p w14:paraId="76A32E47" w14:textId="3E7D8C59" w:rsidR="0015545D" w:rsidRPr="0015545D" w:rsidRDefault="005E055F" w:rsidP="0015545D">
      <w:pPr>
        <w:spacing w:after="160" w:line="259" w:lineRule="auto"/>
        <w:jc w:val="center"/>
        <w:rPr>
          <w:rFonts w:ascii="Tahoma" w:eastAsiaTheme="minorHAnsi" w:hAnsi="Tahoma" w:cs="Tahoma"/>
          <w:bCs/>
          <w:color w:val="2E74B5" w:themeColor="accent1" w:themeShade="BF"/>
          <w:sz w:val="32"/>
          <w:szCs w:val="32"/>
        </w:rPr>
      </w:pPr>
      <w:r>
        <w:rPr>
          <w:rFonts w:ascii="Tahoma" w:eastAsiaTheme="minorHAnsi" w:hAnsi="Tahoma" w:cs="Tahoma"/>
          <w:bCs/>
          <w:color w:val="2E74B5" w:themeColor="accent1" w:themeShade="BF"/>
          <w:sz w:val="32"/>
          <w:szCs w:val="32"/>
        </w:rPr>
        <w:t xml:space="preserve">RANCANGAN PEMBAYARAN OLEH IBU BAPA </w:t>
      </w:r>
    </w:p>
    <w:p w14:paraId="6D335738" w14:textId="77777777" w:rsidR="0015545D" w:rsidRPr="0015545D" w:rsidRDefault="0015545D" w:rsidP="0015545D">
      <w:pPr>
        <w:spacing w:after="160" w:line="259" w:lineRule="auto"/>
        <w:ind w:left="720"/>
        <w:contextualSpacing/>
        <w:rPr>
          <w:rFonts w:ascii="Tahoma" w:eastAsiaTheme="minorHAnsi" w:hAnsi="Tahoma" w:cs="Tahoma"/>
          <w:sz w:val="22"/>
          <w:szCs w:val="22"/>
        </w:rPr>
      </w:pPr>
    </w:p>
    <w:p w14:paraId="65A6023E" w14:textId="77777777" w:rsidR="00E120C6" w:rsidRDefault="00E120C6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CB0EAF4" w14:textId="561BF70A" w:rsidR="0015545D" w:rsidRPr="0015545D" w:rsidRDefault="005E055F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Ibu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Bapa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, </w:t>
      </w:r>
    </w:p>
    <w:p w14:paraId="1A3251B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7764A87" w14:textId="03F5FF5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>Noble Park English Language School (NPELS)</w:t>
      </w:r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83137">
        <w:rPr>
          <w:rFonts w:ascii="Tahoma" w:eastAsiaTheme="minorHAnsi" w:hAnsi="Tahoma" w:cs="Tahoma"/>
          <w:sz w:val="22"/>
          <w:szCs w:val="22"/>
        </w:rPr>
        <w:t>berasa</w:t>
      </w:r>
      <w:proofErr w:type="spellEnd"/>
      <w:r w:rsidR="00D83137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suka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cita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menghadapi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suatu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lagi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tahun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cemerlang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dalam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pembelajaran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pengajaran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ingin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menasihati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anda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5E055F">
        <w:rPr>
          <w:rFonts w:ascii="Tahoma" w:eastAsiaTheme="minorHAnsi" w:hAnsi="Tahoma" w:cs="Tahoma"/>
          <w:sz w:val="22"/>
          <w:szCs w:val="22"/>
        </w:rPr>
        <w:t>tentang</w:t>
      </w:r>
      <w:proofErr w:type="spellEnd"/>
      <w:r w:rsidR="005E055F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rancangan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NPELS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oleh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ibu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bapa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bagi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tahun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r w:rsidRPr="0015545D">
        <w:rPr>
          <w:rFonts w:ascii="Tahoma" w:eastAsiaTheme="minorHAnsi" w:hAnsi="Tahoma" w:cs="Tahoma"/>
          <w:sz w:val="22"/>
          <w:szCs w:val="22"/>
        </w:rPr>
        <w:t xml:space="preserve">2021. </w:t>
      </w:r>
    </w:p>
    <w:p w14:paraId="3015DD7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3B80562" w14:textId="167AB8DF" w:rsid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 xml:space="preserve">NPELS </w:t>
      </w:r>
      <w:proofErr w:type="spellStart"/>
      <w:r w:rsidRPr="0015545D">
        <w:rPr>
          <w:rFonts w:ascii="Tahoma" w:eastAsiaTheme="minorHAnsi" w:hAnsi="Tahoma" w:cs="Tahoma"/>
          <w:sz w:val="22"/>
          <w:szCs w:val="22"/>
        </w:rPr>
        <w:t>m</w:t>
      </w:r>
      <w:r w:rsidR="00D17D82">
        <w:rPr>
          <w:rFonts w:ascii="Tahoma" w:eastAsiaTheme="minorHAnsi" w:hAnsi="Tahoma" w:cs="Tahoma"/>
          <w:sz w:val="22"/>
          <w:szCs w:val="22"/>
        </w:rPr>
        <w:t>engambil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semua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langkah-langkah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memastikan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bahawa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kos-kos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bahan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aktiviti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diletakkan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pada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tahap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minimum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mampu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dibiayai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oleh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semua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ibu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bapa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.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Pihak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sekolah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tidak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mengenakan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caj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pelajar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melainkan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menghadiri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Kem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Lawatan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sambil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17D82">
        <w:rPr>
          <w:rFonts w:ascii="Tahoma" w:eastAsiaTheme="minorHAnsi" w:hAnsi="Tahoma" w:cs="Tahoma"/>
          <w:sz w:val="22"/>
          <w:szCs w:val="22"/>
        </w:rPr>
        <w:t>belajar</w:t>
      </w:r>
      <w:proofErr w:type="spellEnd"/>
      <w:r w:rsidR="00D17D82">
        <w:rPr>
          <w:rFonts w:ascii="Tahoma" w:eastAsiaTheme="minorHAnsi" w:hAnsi="Tahoma" w:cs="Tahoma"/>
          <w:sz w:val="22"/>
          <w:szCs w:val="22"/>
        </w:rPr>
        <w:t xml:space="preserve">. </w:t>
      </w:r>
    </w:p>
    <w:p w14:paraId="7D12F210" w14:textId="77777777" w:rsidR="00D17D82" w:rsidRPr="0015545D" w:rsidRDefault="00D17D82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5B36947" w14:textId="1DABB5AB" w:rsidR="0015545D" w:rsidRDefault="00D17D82" w:rsidP="00F6571A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Pada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r w:rsidR="00F6571A">
        <w:rPr>
          <w:rFonts w:ascii="Tahoma" w:eastAsiaTheme="minorHAnsi" w:hAnsi="Tahoma" w:cs="Tahoma"/>
          <w:sz w:val="22"/>
          <w:szCs w:val="22"/>
        </w:rPr>
        <w:t xml:space="preserve">masa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pendaftaran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, kami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meminta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sumbangan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suka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rela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menampung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semua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keperluan-keperluan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sekolah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kami yang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utama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.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Sila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lihat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maklumat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dilampirkan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di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bawah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mengenai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sumbangan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suka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F6571A">
        <w:rPr>
          <w:rFonts w:ascii="Tahoma" w:eastAsiaTheme="minorHAnsi" w:hAnsi="Tahoma" w:cs="Tahoma"/>
          <w:sz w:val="22"/>
          <w:szCs w:val="22"/>
        </w:rPr>
        <w:t>rela</w:t>
      </w:r>
      <w:proofErr w:type="spellEnd"/>
      <w:r w:rsidR="00F6571A">
        <w:rPr>
          <w:rFonts w:ascii="Tahoma" w:eastAsiaTheme="minorHAnsi" w:hAnsi="Tahoma" w:cs="Tahoma"/>
          <w:sz w:val="22"/>
          <w:szCs w:val="22"/>
        </w:rPr>
        <w:t xml:space="preserve">. </w:t>
      </w:r>
    </w:p>
    <w:p w14:paraId="6EDA991D" w14:textId="581D2752" w:rsidR="007F0D92" w:rsidRPr="007F0D92" w:rsidRDefault="00F6571A" w:rsidP="00014C51">
      <w:pPr>
        <w:spacing w:after="160" w:line="259" w:lineRule="auto"/>
        <w:rPr>
          <w:rFonts w:ascii="Tahoma" w:eastAsiaTheme="minorHAnsi" w:hAnsi="Tahoma" w:cs="Tahoma"/>
          <w:b/>
          <w:sz w:val="22"/>
          <w:szCs w:val="22"/>
        </w:rPr>
      </w:pPr>
      <w:proofErr w:type="spellStart"/>
      <w:r>
        <w:rPr>
          <w:rFonts w:ascii="Tahoma" w:eastAsiaTheme="minorHAnsi" w:hAnsi="Tahoma" w:cs="Tahoma"/>
          <w:b/>
          <w:sz w:val="22"/>
          <w:szCs w:val="22"/>
        </w:rPr>
        <w:t>Anak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anda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tidak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eastAsiaTheme="minorHAnsi" w:hAnsi="Tahoma" w:cs="Tahoma"/>
          <w:b/>
          <w:sz w:val="22"/>
          <w:szCs w:val="22"/>
        </w:rPr>
        <w:t>akan</w:t>
      </w:r>
      <w:proofErr w:type="spellEnd"/>
      <w:proofErr w:type="gram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kekurangan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sekiranya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anda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tidak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membuat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sumbangan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suka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rela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.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Semua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rekod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sumbangan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suka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rela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disimpan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secara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sulit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beserta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dengan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keputusan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anda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untuk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sama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ada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anda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mahu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b/>
          <w:sz w:val="22"/>
          <w:szCs w:val="22"/>
        </w:rPr>
        <w:t>membuat</w:t>
      </w:r>
      <w:proofErr w:type="spellEnd"/>
      <w:r w:rsidR="00014C51"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b/>
          <w:sz w:val="22"/>
          <w:szCs w:val="22"/>
        </w:rPr>
        <w:t>sumbangan</w:t>
      </w:r>
      <w:proofErr w:type="spellEnd"/>
      <w:r w:rsidR="00014C51"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b/>
          <w:sz w:val="22"/>
          <w:szCs w:val="22"/>
        </w:rPr>
        <w:t>atau</w:t>
      </w:r>
      <w:proofErr w:type="spellEnd"/>
      <w:r w:rsidR="00014C51"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b/>
          <w:sz w:val="22"/>
          <w:szCs w:val="22"/>
        </w:rPr>
        <w:t>tidak</w:t>
      </w:r>
      <w:proofErr w:type="spellEnd"/>
      <w:r w:rsidR="00014C51">
        <w:rPr>
          <w:rFonts w:ascii="Tahoma" w:eastAsiaTheme="minorHAnsi" w:hAnsi="Tahoma" w:cs="Tahoma"/>
          <w:b/>
          <w:sz w:val="22"/>
          <w:szCs w:val="22"/>
        </w:rPr>
        <w:t xml:space="preserve">. </w:t>
      </w:r>
    </w:p>
    <w:p w14:paraId="5330E2F2" w14:textId="77777777" w:rsidR="007F0D92" w:rsidRPr="0015545D" w:rsidRDefault="007F0D92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57F5008" w14:textId="2433FF12" w:rsidR="0015545D" w:rsidRPr="0015545D" w:rsidRDefault="00014C51" w:rsidP="0015545D">
      <w:pPr>
        <w:spacing w:after="160" w:line="259" w:lineRule="auto"/>
        <w:rPr>
          <w:rFonts w:ascii="Tahoma" w:eastAsiaTheme="minorHAnsi" w:hAnsi="Tahoma" w:cs="Tahoma"/>
          <w:b/>
          <w:sz w:val="22"/>
          <w:szCs w:val="22"/>
        </w:rPr>
      </w:pPr>
      <w:proofErr w:type="spellStart"/>
      <w:r>
        <w:rPr>
          <w:rFonts w:ascii="Tahoma" w:eastAsiaTheme="minorHAnsi" w:hAnsi="Tahoma" w:cs="Tahoma"/>
          <w:b/>
          <w:sz w:val="22"/>
          <w:szCs w:val="22"/>
        </w:rPr>
        <w:t>Bantuan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Kewangan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untuk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Keluarga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502E0EE2" w14:textId="71980D1F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>NPELS</w:t>
      </w:r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memahami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bahawa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beberapa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keluarga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mungkin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menghadapi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masalah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kewangan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menawarkan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beberapa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jenis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opsyen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sokongan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 xml:space="preserve">, </w:t>
      </w:r>
      <w:proofErr w:type="spellStart"/>
      <w:r w:rsidR="00014C51">
        <w:rPr>
          <w:rFonts w:ascii="Tahoma" w:eastAsiaTheme="minorHAnsi" w:hAnsi="Tahoma" w:cs="Tahoma"/>
          <w:sz w:val="22"/>
          <w:szCs w:val="22"/>
        </w:rPr>
        <w:t>termasuk</w:t>
      </w:r>
      <w:proofErr w:type="spellEnd"/>
      <w:r w:rsidR="00014C51">
        <w:rPr>
          <w:rFonts w:ascii="Tahoma" w:eastAsiaTheme="minorHAnsi" w:hAnsi="Tahoma" w:cs="Tahoma"/>
          <w:sz w:val="22"/>
          <w:szCs w:val="22"/>
        </w:rPr>
        <w:t>:</w:t>
      </w:r>
    </w:p>
    <w:p w14:paraId="11FDD4FD" w14:textId="2D786AFD" w:rsidR="0015545D" w:rsidRPr="0015545D" w:rsidRDefault="009A070F" w:rsidP="0015545D">
      <w:pPr>
        <w:numPr>
          <w:ilvl w:val="0"/>
          <w:numId w:val="1"/>
        </w:numPr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Dana </w:t>
      </w:r>
      <w:proofErr w:type="spellStart"/>
      <w:r>
        <w:rPr>
          <w:rFonts w:ascii="Tahoma" w:eastAsiaTheme="minorHAnsi" w:hAnsi="Tahoma" w:cs="Tahoma"/>
          <w:sz w:val="22"/>
          <w:szCs w:val="22"/>
        </w:rPr>
        <w:t>Kem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Theme="minorHAnsi" w:hAnsi="Tahoma" w:cs="Tahoma"/>
          <w:sz w:val="22"/>
          <w:szCs w:val="22"/>
        </w:rPr>
        <w:t>Sukan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Lawatan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Sambil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Belajar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r w:rsidR="0015545D" w:rsidRPr="0015545D">
        <w:rPr>
          <w:rFonts w:ascii="Tahoma" w:eastAsiaTheme="minorHAnsi" w:hAnsi="Tahoma" w:cs="Tahoma"/>
          <w:sz w:val="22"/>
          <w:szCs w:val="22"/>
        </w:rPr>
        <w:t>(CSEF)</w:t>
      </w:r>
    </w:p>
    <w:p w14:paraId="51E09C11" w14:textId="6BDAECB8" w:rsidR="0015545D" w:rsidRPr="0015545D" w:rsidRDefault="009A070F" w:rsidP="0015545D">
      <w:pPr>
        <w:numPr>
          <w:ilvl w:val="0"/>
          <w:numId w:val="1"/>
        </w:numPr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Dana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Pelarian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30D00DD2" w14:textId="55FDDFF2" w:rsidR="0015545D" w:rsidRPr="0015545D" w:rsidRDefault="009A070F" w:rsidP="0015545D">
      <w:pPr>
        <w:numPr>
          <w:ilvl w:val="0"/>
          <w:numId w:val="1"/>
        </w:numPr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Sokongan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daripada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Komuniti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Tempatan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38AEFC5E" w14:textId="77D014AD" w:rsidR="0015545D" w:rsidRPr="0015545D" w:rsidRDefault="009A070F" w:rsidP="0015545D">
      <w:pPr>
        <w:numPr>
          <w:ilvl w:val="0"/>
          <w:numId w:val="1"/>
        </w:numPr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t xml:space="preserve">Dana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Pengangkutan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2C147C24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8EB2A53" w14:textId="20AD3A63" w:rsidR="0015545D" w:rsidRPr="0015545D" w:rsidRDefault="009A070F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perbincangan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sulit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tentang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cara-cara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mendapatkan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perkhidmatan-perkhidmatan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ini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Theme="minorHAnsi" w:hAnsi="Tahoma" w:cs="Tahoma"/>
          <w:sz w:val="22"/>
          <w:szCs w:val="22"/>
        </w:rPr>
        <w:t>atau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jika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anda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mahu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membincangkan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tentang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rancangan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>
        <w:rPr>
          <w:rFonts w:ascii="Tahoma" w:eastAsiaTheme="minorHAnsi" w:hAnsi="Tahoma" w:cs="Tahoma"/>
          <w:sz w:val="22"/>
          <w:szCs w:val="22"/>
        </w:rPr>
        <w:t>alternatif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, </w:t>
      </w:r>
      <w:proofErr w:type="spellStart"/>
      <w:r>
        <w:rPr>
          <w:rFonts w:ascii="Tahoma" w:eastAsiaTheme="minorHAnsi" w:hAnsi="Tahoma" w:cs="Tahoma"/>
          <w:sz w:val="22"/>
          <w:szCs w:val="22"/>
        </w:rPr>
        <w:t>sila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hubungi</w:t>
      </w:r>
      <w:proofErr w:type="spellEnd"/>
      <w:r w:rsidR="0015545D" w:rsidRPr="0015545D">
        <w:rPr>
          <w:rFonts w:ascii="Tahoma" w:eastAsiaTheme="minorHAnsi" w:hAnsi="Tahoma" w:cs="Tahoma"/>
          <w:sz w:val="22"/>
          <w:szCs w:val="22"/>
        </w:rPr>
        <w:t>:</w:t>
      </w:r>
    </w:p>
    <w:p w14:paraId="60C3834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>Vincenzina Calabro</w:t>
      </w:r>
    </w:p>
    <w:p w14:paraId="4790EFF2" w14:textId="2FDC85E0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 w:rsidRPr="0015545D">
        <w:rPr>
          <w:rFonts w:ascii="Tahoma" w:eastAsiaTheme="minorHAnsi" w:hAnsi="Tahoma" w:cs="Tahoma"/>
          <w:sz w:val="22"/>
          <w:szCs w:val="22"/>
        </w:rPr>
        <w:t>P</w:t>
      </w:r>
      <w:r w:rsidR="009A070F">
        <w:rPr>
          <w:rFonts w:ascii="Tahoma" w:eastAsiaTheme="minorHAnsi" w:hAnsi="Tahoma" w:cs="Tahoma"/>
          <w:sz w:val="22"/>
          <w:szCs w:val="22"/>
        </w:rPr>
        <w:t>engetua</w:t>
      </w:r>
      <w:proofErr w:type="spellEnd"/>
      <w:r w:rsidR="009A070F"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1E5201FD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>Ph: 03 9546 9578 | Email: Vincenzina.Calabro@education.vic.gov.au</w:t>
      </w:r>
    </w:p>
    <w:p w14:paraId="4B23100A" w14:textId="2E323B20" w:rsidR="0015545D" w:rsidRPr="0015545D" w:rsidRDefault="009A070F" w:rsidP="0015545D">
      <w:pPr>
        <w:spacing w:after="160" w:line="259" w:lineRule="auto"/>
        <w:rPr>
          <w:rFonts w:ascii="Tahoma" w:eastAsiaTheme="minorHAnsi" w:hAnsi="Tahoma" w:cs="Tahoma"/>
          <w:b/>
          <w:sz w:val="22"/>
          <w:szCs w:val="22"/>
        </w:rPr>
      </w:pPr>
      <w:proofErr w:type="spellStart"/>
      <w:r>
        <w:rPr>
          <w:rFonts w:ascii="Tahoma" w:eastAsiaTheme="minorHAnsi" w:hAnsi="Tahoma" w:cs="Tahoma"/>
          <w:b/>
          <w:sz w:val="22"/>
          <w:szCs w:val="22"/>
        </w:rPr>
        <w:lastRenderedPageBreak/>
        <w:t>Kaedah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1B2B3444" w14:textId="3BE33A9F" w:rsidR="0015545D" w:rsidRDefault="009A070F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diambil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pada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masa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pendaftaran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. </w:t>
      </w:r>
      <w:proofErr w:type="spellStart"/>
      <w:r>
        <w:rPr>
          <w:rFonts w:ascii="Tahoma" w:eastAsiaTheme="minorHAnsi" w:hAnsi="Tahoma" w:cs="Tahoma"/>
          <w:sz w:val="22"/>
          <w:szCs w:val="22"/>
        </w:rPr>
        <w:t>Tunai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diterima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di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pejabat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am. </w:t>
      </w:r>
    </w:p>
    <w:p w14:paraId="6380C601" w14:textId="77777777" w:rsidR="007F0D92" w:rsidRPr="0015545D" w:rsidRDefault="007F0D92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E390222" w14:textId="73D5E114" w:rsidR="0015545D" w:rsidRPr="0015545D" w:rsidRDefault="009A070F" w:rsidP="0015545D">
      <w:pPr>
        <w:spacing w:after="160" w:line="259" w:lineRule="auto"/>
        <w:rPr>
          <w:rFonts w:ascii="Tahoma" w:eastAsiaTheme="minorHAnsi" w:hAnsi="Tahoma" w:cs="Tahoma"/>
          <w:b/>
          <w:sz w:val="22"/>
          <w:szCs w:val="22"/>
        </w:rPr>
      </w:pPr>
      <w:proofErr w:type="spellStart"/>
      <w:r>
        <w:rPr>
          <w:rFonts w:ascii="Tahoma" w:eastAsiaTheme="minorHAnsi" w:hAnsi="Tahoma" w:cs="Tahoma"/>
          <w:b/>
          <w:sz w:val="22"/>
          <w:szCs w:val="22"/>
        </w:rPr>
        <w:t>Pembayaran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2"/>
          <w:szCs w:val="22"/>
        </w:rPr>
        <w:t>balik</w:t>
      </w:r>
      <w:proofErr w:type="spellEnd"/>
      <w:r>
        <w:rPr>
          <w:rFonts w:ascii="Tahoma" w:eastAsiaTheme="minorHAnsi" w:hAnsi="Tahoma" w:cs="Tahoma"/>
          <w:b/>
          <w:sz w:val="22"/>
          <w:szCs w:val="22"/>
        </w:rPr>
        <w:t xml:space="preserve"> </w:t>
      </w:r>
    </w:p>
    <w:p w14:paraId="2C32D75E" w14:textId="39EAF308" w:rsidR="009466A5" w:rsidRPr="0015545D" w:rsidRDefault="009A070F" w:rsidP="009466A5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Sekolah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kami </w:t>
      </w:r>
      <w:proofErr w:type="spellStart"/>
      <w:r>
        <w:rPr>
          <w:rFonts w:ascii="Tahoma" w:eastAsiaTheme="minorHAnsi" w:hAnsi="Tahoma" w:cs="Tahoma"/>
          <w:sz w:val="22"/>
          <w:szCs w:val="22"/>
        </w:rPr>
        <w:t>akan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mempertimbangkan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permintaan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balik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separa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atau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sepenuhnya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oleh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ibu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bapa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atas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dasar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kes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demi </w:t>
      </w:r>
      <w:proofErr w:type="spellStart"/>
      <w:r>
        <w:rPr>
          <w:rFonts w:ascii="Tahoma" w:eastAsiaTheme="minorHAnsi" w:hAnsi="Tahoma" w:cs="Tahoma"/>
          <w:sz w:val="22"/>
          <w:szCs w:val="22"/>
        </w:rPr>
        <w:t>kes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dengan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mengambil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kira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keadaan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individu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tersebut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. </w:t>
      </w:r>
      <w:proofErr w:type="spellStart"/>
      <w:r>
        <w:rPr>
          <w:rFonts w:ascii="Tahoma" w:eastAsiaTheme="minorHAnsi" w:hAnsi="Tahoma" w:cs="Tahoma"/>
          <w:sz w:val="22"/>
          <w:szCs w:val="22"/>
        </w:rPr>
        <w:t>Secara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amnya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, kami </w:t>
      </w:r>
      <w:proofErr w:type="spellStart"/>
      <w:r>
        <w:rPr>
          <w:rFonts w:ascii="Tahoma" w:eastAsiaTheme="minorHAnsi" w:hAnsi="Tahoma" w:cs="Tahoma"/>
          <w:sz w:val="22"/>
          <w:szCs w:val="22"/>
        </w:rPr>
        <w:t>tidak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boleh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membayar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balik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pembelian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bahan-bahan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atau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kos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telahpun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dibayar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di mana dana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telah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dipindahkan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pihak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ketiga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.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Contohnya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,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kos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kem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di mana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seseorang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jatuh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sakit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tidak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boleh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menghadiri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dalam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keadaan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di mana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bayaran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telahpun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dibuat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atau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komitmen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telah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dibuat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pihak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ketiga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tiada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balik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boleh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didapati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sekolah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. Di mana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boleh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, kami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akan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menjelaskan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ini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kepada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para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ibu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bapa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pada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 masa </w:t>
      </w:r>
      <w:proofErr w:type="spellStart"/>
      <w:r w:rsidR="009466A5"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 w:rsidR="009466A5">
        <w:rPr>
          <w:rFonts w:ascii="Tahoma" w:eastAsiaTheme="minorHAnsi" w:hAnsi="Tahoma" w:cs="Tahoma"/>
          <w:sz w:val="22"/>
          <w:szCs w:val="22"/>
        </w:rPr>
        <w:t xml:space="preserve">. </w:t>
      </w:r>
    </w:p>
    <w:p w14:paraId="06A69CAC" w14:textId="0F516DCC" w:rsidR="009466A5" w:rsidRDefault="009466A5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>
        <w:rPr>
          <w:rFonts w:ascii="Tahoma" w:eastAsiaTheme="minorHAnsi" w:hAnsi="Tahoma" w:cs="Tahoma"/>
          <w:sz w:val="22"/>
          <w:szCs w:val="22"/>
        </w:rPr>
        <w:t>Untuk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maklumat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lanjut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tentang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Polisi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Jabatan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berkenaan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dengan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Pembayaran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oleh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Ibu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Theme="minorHAnsi" w:hAnsi="Tahoma" w:cs="Tahoma"/>
          <w:sz w:val="22"/>
          <w:szCs w:val="22"/>
        </w:rPr>
        <w:t>Bapa</w:t>
      </w:r>
      <w:proofErr w:type="spellEnd"/>
      <w:r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sila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lihat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imbasan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yang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dilampirkan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5989D88D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8457B4E" w14:textId="6B24FAC0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>Y</w:t>
      </w:r>
      <w:r w:rsidR="00D54CA2">
        <w:rPr>
          <w:rFonts w:ascii="Tahoma" w:eastAsiaTheme="minorHAnsi" w:hAnsi="Tahoma" w:cs="Tahoma"/>
          <w:sz w:val="22"/>
          <w:szCs w:val="22"/>
        </w:rPr>
        <w:t xml:space="preserve">ang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Benar</w:t>
      </w:r>
      <w:proofErr w:type="spellEnd"/>
      <w:r w:rsidRPr="0015545D">
        <w:rPr>
          <w:rFonts w:ascii="Tahoma" w:eastAsiaTheme="minorHAnsi" w:hAnsi="Tahoma" w:cs="Tahoma"/>
          <w:sz w:val="22"/>
          <w:szCs w:val="22"/>
        </w:rPr>
        <w:t>,</w:t>
      </w:r>
    </w:p>
    <w:p w14:paraId="3C983042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5803469" w14:textId="6239B5DE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proofErr w:type="spellStart"/>
      <w:r w:rsidRPr="0015545D">
        <w:rPr>
          <w:rFonts w:ascii="Tahoma" w:eastAsiaTheme="minorHAnsi" w:hAnsi="Tahoma" w:cs="Tahoma"/>
          <w:sz w:val="22"/>
          <w:szCs w:val="22"/>
        </w:rPr>
        <w:t>P</w:t>
      </w:r>
      <w:r w:rsidR="00D54CA2">
        <w:rPr>
          <w:rFonts w:ascii="Tahoma" w:eastAsiaTheme="minorHAnsi" w:hAnsi="Tahoma" w:cs="Tahoma"/>
          <w:sz w:val="22"/>
          <w:szCs w:val="22"/>
        </w:rPr>
        <w:t>engetua</w:t>
      </w:r>
      <w:proofErr w:type="spellEnd"/>
      <w:r w:rsidRPr="0015545D">
        <w:rPr>
          <w:rFonts w:ascii="Tahoma" w:eastAsiaTheme="minorHAnsi" w:hAnsi="Tahoma" w:cs="Tahoma"/>
          <w:sz w:val="22"/>
          <w:szCs w:val="22"/>
        </w:rPr>
        <w:tab/>
      </w:r>
      <w:r w:rsidRPr="0015545D">
        <w:rPr>
          <w:rFonts w:ascii="Tahoma" w:eastAsiaTheme="minorHAnsi" w:hAnsi="Tahoma" w:cs="Tahoma"/>
          <w:sz w:val="22"/>
          <w:szCs w:val="22"/>
        </w:rPr>
        <w:tab/>
      </w:r>
      <w:r w:rsidRPr="0015545D">
        <w:rPr>
          <w:rFonts w:ascii="Tahoma" w:eastAsiaTheme="minorHAnsi" w:hAnsi="Tahoma" w:cs="Tahoma"/>
          <w:sz w:val="22"/>
          <w:szCs w:val="22"/>
        </w:rPr>
        <w:tab/>
      </w:r>
      <w:r w:rsidRPr="0015545D">
        <w:rPr>
          <w:rFonts w:ascii="Tahoma" w:eastAsiaTheme="minorHAnsi" w:hAnsi="Tahoma" w:cs="Tahoma"/>
          <w:sz w:val="22"/>
          <w:szCs w:val="22"/>
        </w:rPr>
        <w:tab/>
      </w:r>
      <w:r w:rsidRPr="0015545D">
        <w:rPr>
          <w:rFonts w:ascii="Tahoma" w:eastAsiaTheme="minorHAnsi" w:hAnsi="Tahoma" w:cs="Tahoma"/>
          <w:sz w:val="22"/>
          <w:szCs w:val="22"/>
        </w:rPr>
        <w:tab/>
      </w:r>
      <w:r w:rsidR="00D54CA2">
        <w:rPr>
          <w:rFonts w:ascii="Tahoma" w:eastAsiaTheme="minorHAnsi" w:hAnsi="Tahoma" w:cs="Tahoma"/>
          <w:sz w:val="22"/>
          <w:szCs w:val="22"/>
        </w:rPr>
        <w:t xml:space="preserve"> 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Presiden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Majlis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  <w:proofErr w:type="spellStart"/>
      <w:r w:rsidR="00D54CA2">
        <w:rPr>
          <w:rFonts w:ascii="Tahoma" w:eastAsiaTheme="minorHAnsi" w:hAnsi="Tahoma" w:cs="Tahoma"/>
          <w:sz w:val="22"/>
          <w:szCs w:val="22"/>
        </w:rPr>
        <w:t>Sekolah</w:t>
      </w:r>
      <w:proofErr w:type="spellEnd"/>
      <w:r w:rsidR="00D54CA2">
        <w:rPr>
          <w:rFonts w:ascii="Tahoma" w:eastAsiaTheme="minorHAnsi" w:hAnsi="Tahoma" w:cs="Tahoma"/>
          <w:sz w:val="22"/>
          <w:szCs w:val="22"/>
        </w:rPr>
        <w:t xml:space="preserve"> </w:t>
      </w:r>
    </w:p>
    <w:p w14:paraId="12677138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56F395A" w14:textId="55E52212" w:rsidR="0015545D" w:rsidRPr="008A2F16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8A2F16">
        <w:rPr>
          <w:rFonts w:ascii="Tahoma" w:eastAsiaTheme="minorHAnsi" w:hAnsi="Tahoma" w:cs="Tahoma"/>
          <w:sz w:val="22"/>
          <w:szCs w:val="22"/>
        </w:rPr>
        <w:t>[</w:t>
      </w:r>
      <w:r w:rsidR="00D54CA2">
        <w:rPr>
          <w:rFonts w:ascii="Tahoma" w:eastAsiaTheme="minorHAnsi" w:hAnsi="Tahoma" w:cs="Tahoma"/>
          <w:sz w:val="22"/>
          <w:szCs w:val="22"/>
        </w:rPr>
        <w:t>TANDATANGAN BLOK PENGETUA</w:t>
      </w:r>
      <w:r w:rsidRPr="008A2F16">
        <w:rPr>
          <w:rFonts w:ascii="Tahoma" w:eastAsiaTheme="minorHAnsi" w:hAnsi="Tahoma" w:cs="Tahoma"/>
          <w:sz w:val="22"/>
          <w:szCs w:val="22"/>
        </w:rPr>
        <w:t>]</w:t>
      </w:r>
      <w:r w:rsidRPr="008A2F16">
        <w:rPr>
          <w:rFonts w:ascii="Tahoma" w:eastAsiaTheme="minorHAnsi" w:hAnsi="Tahoma" w:cs="Tahoma"/>
          <w:sz w:val="22"/>
          <w:szCs w:val="22"/>
        </w:rPr>
        <w:tab/>
      </w:r>
      <w:r w:rsidRPr="008A2F16">
        <w:rPr>
          <w:rFonts w:ascii="Tahoma" w:eastAsiaTheme="minorHAnsi" w:hAnsi="Tahoma" w:cs="Tahoma"/>
          <w:sz w:val="22"/>
          <w:szCs w:val="22"/>
        </w:rPr>
        <w:tab/>
        <w:t xml:space="preserve">  [</w:t>
      </w:r>
      <w:r w:rsidR="00D54CA2">
        <w:rPr>
          <w:rFonts w:ascii="Tahoma" w:eastAsiaTheme="minorHAnsi" w:hAnsi="Tahoma" w:cs="Tahoma"/>
          <w:sz w:val="22"/>
          <w:szCs w:val="22"/>
        </w:rPr>
        <w:t>TANDATANGAN BLOK MAJLIS SEKOLAH</w:t>
      </w:r>
      <w:r w:rsidRPr="008A2F16">
        <w:rPr>
          <w:rFonts w:ascii="Tahoma" w:eastAsiaTheme="minorHAnsi" w:hAnsi="Tahoma" w:cs="Tahoma"/>
          <w:sz w:val="22"/>
          <w:szCs w:val="22"/>
        </w:rPr>
        <w:t>]</w:t>
      </w:r>
    </w:p>
    <w:p w14:paraId="36F7FA87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252D5C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EE0DB43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3485F40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A7ADFC8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6E7EB13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A3215A4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E74F0F9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74D435E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A1E4EDB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7C3FC00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4A78109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90E2BD6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FB463FD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66CEA67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768D475" w14:textId="77777777" w:rsidR="0068297D" w:rsidRDefault="0068297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BAB4021" w14:textId="77777777" w:rsidR="0068297D" w:rsidRPr="0015545D" w:rsidRDefault="0068297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B69573F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344DFF4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FB73123" w14:textId="77777777" w:rsidR="00807141" w:rsidRDefault="00807141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B3C82C1" w14:textId="2A462D24" w:rsidR="0015545D" w:rsidRPr="0015545D" w:rsidRDefault="00D54CA2" w:rsidP="0015545D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</w:pP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>Sumbangan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>Suka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>Rela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  <w:t xml:space="preserve"> </w:t>
      </w:r>
    </w:p>
    <w:p w14:paraId="5B711561" w14:textId="01250BD2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5545D">
        <w:rPr>
          <w:rFonts w:asciiTheme="minorHAnsi" w:eastAsiaTheme="minorHAnsi" w:hAnsiTheme="minorHAnsi" w:cstheme="minorBidi"/>
          <w:i/>
          <w:iCs/>
          <w:sz w:val="22"/>
          <w:szCs w:val="22"/>
        </w:rPr>
        <w:t>Noble Park English Language School</w:t>
      </w:r>
      <w:r w:rsidR="00D54CA2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00D54CA2" w:rsidRPr="00D54CA2">
        <w:rPr>
          <w:rFonts w:asciiTheme="minorHAnsi" w:eastAsiaTheme="minorHAnsi" w:hAnsiTheme="minorHAnsi" w:cstheme="minorBidi"/>
          <w:sz w:val="22"/>
          <w:szCs w:val="22"/>
        </w:rPr>
        <w:t>terus</w:t>
      </w:r>
      <w:proofErr w:type="spellEnd"/>
      <w:r w:rsidR="00D54CA2" w:rsidRPr="00D54C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D54CA2">
        <w:rPr>
          <w:rFonts w:asciiTheme="minorHAnsi" w:eastAsiaTheme="minorHAnsi" w:hAnsiTheme="minorHAnsi" w:cstheme="minorBidi"/>
          <w:sz w:val="22"/>
          <w:szCs w:val="22"/>
        </w:rPr>
        <w:t>mengalu-alukan</w:t>
      </w:r>
      <w:proofErr w:type="spellEnd"/>
      <w:r w:rsidR="00D54CA2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suka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rela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untuk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menyokong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>sekolah</w:t>
      </w:r>
      <w:proofErr w:type="spellEnd"/>
      <w:r w:rsidR="00D54CA2" w:rsidRPr="00A74485">
        <w:rPr>
          <w:rFonts w:asciiTheme="minorHAnsi" w:eastAsiaTheme="minorHAnsi" w:hAnsiTheme="minorHAnsi" w:cstheme="minorBidi"/>
          <w:sz w:val="22"/>
          <w:szCs w:val="22"/>
        </w:rPr>
        <w:t xml:space="preserve"> kami</w:t>
      </w:r>
      <w:r w:rsidRPr="00A74485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1C4E2067" w14:textId="77777777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C3DD40D" w14:textId="6B94D68F" w:rsidR="0015545D" w:rsidRPr="00A74485" w:rsidRDefault="00A74485" w:rsidP="0015545D">
      <w:pPr>
        <w:spacing w:line="259" w:lineRule="auto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boleh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membuat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suka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rela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am yang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akan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disalurkan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arah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perkara-perkara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utama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sekolah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kami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bagi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tahun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5545D" w:rsidRPr="0015545D">
        <w:rPr>
          <w:rFonts w:asciiTheme="minorHAnsi" w:eastAsiaTheme="minorHAnsi" w:hAnsiTheme="minorHAnsi" w:cstheme="minorBidi"/>
          <w:i/>
          <w:iCs/>
          <w:sz w:val="22"/>
          <w:szCs w:val="22"/>
        </w:rPr>
        <w:t>2021</w:t>
      </w: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A74485">
        <w:rPr>
          <w:rFonts w:asciiTheme="minorHAnsi" w:eastAsiaTheme="minorHAnsi" w:hAnsiTheme="minorHAnsi" w:cstheme="minorBidi"/>
          <w:sz w:val="22"/>
          <w:szCs w:val="22"/>
        </w:rPr>
        <w:t>sert</w:t>
      </w:r>
      <w:r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memberikan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aktiviti-aktiviti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yang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tambahan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dan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perkhidmatan-perkhidmatan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kepada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semua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pelajar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Sebagai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alternatif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boleh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membuat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suka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rela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kapda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mana</w:t>
      </w:r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-mana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perkara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utama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 yang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digariskan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dalam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jadual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 di </w:t>
      </w:r>
      <w:proofErr w:type="spellStart"/>
      <w:r w:rsidR="00966F66">
        <w:rPr>
          <w:rFonts w:asciiTheme="minorHAnsi" w:eastAsiaTheme="minorHAnsi" w:hAnsiTheme="minorHAnsi" w:cstheme="minorBidi"/>
          <w:sz w:val="22"/>
          <w:szCs w:val="22"/>
        </w:rPr>
        <w:t>bawah</w:t>
      </w:r>
      <w:proofErr w:type="spellEnd"/>
      <w:r w:rsidR="00966F66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</w:p>
    <w:p w14:paraId="020D5CB7" w14:textId="77777777" w:rsidR="0015545D" w:rsidRPr="0015545D" w:rsidRDefault="0015545D" w:rsidP="001554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5154" w:type="pct"/>
        <w:tblLayout w:type="fixed"/>
        <w:tblLook w:val="04A0" w:firstRow="1" w:lastRow="0" w:firstColumn="1" w:lastColumn="0" w:noHBand="0" w:noVBand="1"/>
      </w:tblPr>
      <w:tblGrid>
        <w:gridCol w:w="4935"/>
        <w:gridCol w:w="1542"/>
        <w:gridCol w:w="929"/>
        <w:gridCol w:w="925"/>
        <w:gridCol w:w="925"/>
        <w:gridCol w:w="1545"/>
      </w:tblGrid>
      <w:tr w:rsidR="0015545D" w:rsidRPr="0015545D" w14:paraId="6C239B4A" w14:textId="77777777" w:rsidTr="0007139D">
        <w:tc>
          <w:tcPr>
            <w:tcW w:w="2285" w:type="pct"/>
            <w:shd w:val="clear" w:color="auto" w:fill="C00000"/>
          </w:tcPr>
          <w:p w14:paraId="55AA9073" w14:textId="65F91B1E" w:rsidR="0015545D" w:rsidRPr="0015545D" w:rsidRDefault="009213BE" w:rsidP="0007139D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Sumbangan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suka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rela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714" w:type="pct"/>
            <w:shd w:val="clear" w:color="auto" w:fill="C00000"/>
          </w:tcPr>
          <w:p w14:paraId="0B747FEC" w14:textId="0A95F709" w:rsidR="0015545D" w:rsidRPr="0015545D" w:rsidRDefault="009213BE" w:rsidP="0007139D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Cukai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boleh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ditolak</w:t>
            </w:r>
            <w:proofErr w:type="spellEnd"/>
            <w:r>
              <w:rPr>
                <w:rFonts w:cs="Arial"/>
                <w:sz w:val="22"/>
              </w:rPr>
              <w:t xml:space="preserve">? </w:t>
            </w:r>
          </w:p>
        </w:tc>
        <w:tc>
          <w:tcPr>
            <w:tcW w:w="1286" w:type="pct"/>
            <w:gridSpan w:val="3"/>
            <w:shd w:val="clear" w:color="auto" w:fill="C00000"/>
          </w:tcPr>
          <w:p w14:paraId="0F5C39AF" w14:textId="2BBCC00B" w:rsidR="0015545D" w:rsidRPr="0015545D" w:rsidRDefault="009213BE" w:rsidP="0007139D">
            <w:pPr>
              <w:jc w:val="center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Jumlah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Sumbangan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Suka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Rela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Setiap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Keluarga</w:t>
            </w:r>
            <w:proofErr w:type="spellEnd"/>
            <w:r>
              <w:rPr>
                <w:rFonts w:cs="Arial"/>
                <w:sz w:val="22"/>
              </w:rPr>
              <w:t xml:space="preserve"> yang </w:t>
            </w:r>
            <w:proofErr w:type="spellStart"/>
            <w:r>
              <w:rPr>
                <w:rFonts w:cs="Arial"/>
                <w:sz w:val="22"/>
              </w:rPr>
              <w:t>Disarankan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715" w:type="pct"/>
            <w:shd w:val="clear" w:color="auto" w:fill="C00000"/>
          </w:tcPr>
          <w:p w14:paraId="601DA3D9" w14:textId="696A5BCC" w:rsidR="0015545D" w:rsidRPr="0015545D" w:rsidRDefault="009213BE" w:rsidP="0007139D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Jumlah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</w:tc>
      </w:tr>
      <w:tr w:rsidR="0015545D" w:rsidRPr="0015545D" w14:paraId="593A12CB" w14:textId="77777777" w:rsidTr="0007139D">
        <w:tc>
          <w:tcPr>
            <w:tcW w:w="5000" w:type="pct"/>
            <w:gridSpan w:val="6"/>
          </w:tcPr>
          <w:p w14:paraId="2D094F75" w14:textId="57B91DB7" w:rsidR="0015545D" w:rsidRPr="0015545D" w:rsidRDefault="0015545D" w:rsidP="0007139D">
            <w:pPr>
              <w:rPr>
                <w:rFonts w:cs="Arial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[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sumbangan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suka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rela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am</w:t>
            </w:r>
            <w:r w:rsidRPr="0015545D">
              <w:rPr>
                <w:i/>
                <w:iCs/>
                <w:color w:val="FF0000"/>
                <w:sz w:val="22"/>
              </w:rPr>
              <w:t>]</w:t>
            </w:r>
          </w:p>
        </w:tc>
      </w:tr>
      <w:tr w:rsidR="0015545D" w:rsidRPr="0015545D" w14:paraId="64351E3D" w14:textId="77777777" w:rsidTr="0007139D">
        <w:tc>
          <w:tcPr>
            <w:tcW w:w="2285" w:type="pct"/>
          </w:tcPr>
          <w:p w14:paraId="23EFE70A" w14:textId="7C78DEB9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[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Contoh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: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Sumbangan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Am</w:t>
            </w:r>
            <w:r w:rsidRPr="0015545D">
              <w:rPr>
                <w:i/>
                <w:iCs/>
                <w:color w:val="FF0000"/>
                <w:sz w:val="22"/>
              </w:rPr>
              <w:t>]</w:t>
            </w:r>
          </w:p>
        </w:tc>
        <w:tc>
          <w:tcPr>
            <w:tcW w:w="714" w:type="pct"/>
          </w:tcPr>
          <w:p w14:paraId="457F36AF" w14:textId="1C7A02B0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Tidak</w:t>
            </w:r>
            <w:proofErr w:type="spellEnd"/>
          </w:p>
        </w:tc>
        <w:tc>
          <w:tcPr>
            <w:tcW w:w="430" w:type="pct"/>
          </w:tcPr>
          <w:p w14:paraId="3C61BF6D" w14:textId="274C9064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>
              <w:rPr>
                <w:rFonts w:cs="Arial"/>
                <w:i/>
                <w:iCs/>
                <w:color w:val="FF0000"/>
                <w:sz w:val="22"/>
              </w:rPr>
              <w:t xml:space="preserve"> </w:t>
            </w:r>
            <w:r w:rsidR="0015545D" w:rsidRPr="0015545D">
              <w:rPr>
                <w:rFonts w:cs="Arial"/>
                <w:i/>
                <w:iCs/>
                <w:color w:val="FF0000"/>
                <w:sz w:val="22"/>
              </w:rPr>
              <w:t>$10</w:t>
            </w:r>
          </w:p>
        </w:tc>
        <w:tc>
          <w:tcPr>
            <w:tcW w:w="428" w:type="pct"/>
          </w:tcPr>
          <w:p w14:paraId="0CF98900" w14:textId="759A002F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 w:rsidR="002B5221">
              <w:rPr>
                <w:rFonts w:cs="Arial"/>
                <w:i/>
                <w:iCs/>
                <w:color w:val="FF0000"/>
                <w:sz w:val="22"/>
              </w:rPr>
              <w:t xml:space="preserve"> $</w:t>
            </w:r>
            <w:r w:rsidR="0015545D" w:rsidRPr="0015545D">
              <w:rPr>
                <w:rFonts w:cs="Arial"/>
                <w:i/>
                <w:iCs/>
                <w:color w:val="FF0000"/>
                <w:sz w:val="22"/>
              </w:rPr>
              <w:t>20</w:t>
            </w:r>
          </w:p>
        </w:tc>
        <w:tc>
          <w:tcPr>
            <w:tcW w:w="428" w:type="pct"/>
          </w:tcPr>
          <w:p w14:paraId="5C0974A7" w14:textId="7033F114" w:rsidR="0015545D" w:rsidRPr="0015545D" w:rsidRDefault="009213BE" w:rsidP="002B5221">
            <w:pPr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 w:rsidR="002B5221"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71CD1896" w14:textId="77777777" w:rsidR="0015545D" w:rsidRPr="0015545D" w:rsidRDefault="0015545D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45B0AC83" w14:textId="77777777" w:rsidTr="0007139D">
        <w:tc>
          <w:tcPr>
            <w:tcW w:w="2285" w:type="pct"/>
          </w:tcPr>
          <w:p w14:paraId="64D5EBCA" w14:textId="24975115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[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Contoh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: Program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Pengkhususan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Muzik</w:t>
            </w:r>
            <w:proofErr w:type="spellEnd"/>
            <w:r w:rsidRPr="0015545D">
              <w:rPr>
                <w:i/>
                <w:iCs/>
                <w:color w:val="FF0000"/>
                <w:sz w:val="22"/>
              </w:rPr>
              <w:t>]</w:t>
            </w:r>
          </w:p>
        </w:tc>
        <w:tc>
          <w:tcPr>
            <w:tcW w:w="714" w:type="pct"/>
          </w:tcPr>
          <w:p w14:paraId="7DC39838" w14:textId="28925379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Tidak</w:t>
            </w:r>
            <w:proofErr w:type="spellEnd"/>
          </w:p>
        </w:tc>
        <w:tc>
          <w:tcPr>
            <w:tcW w:w="430" w:type="pct"/>
          </w:tcPr>
          <w:p w14:paraId="53B39580" w14:textId="690BB32A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>
              <w:rPr>
                <w:rFonts w:cs="Arial"/>
                <w:i/>
                <w:iCs/>
                <w:color w:val="FF0000"/>
                <w:sz w:val="22"/>
              </w:rPr>
              <w:t xml:space="preserve"> 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$10</w:t>
            </w:r>
          </w:p>
        </w:tc>
        <w:tc>
          <w:tcPr>
            <w:tcW w:w="428" w:type="pct"/>
          </w:tcPr>
          <w:p w14:paraId="2B7B44C4" w14:textId="762B29BD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$20</w:t>
            </w:r>
          </w:p>
        </w:tc>
        <w:tc>
          <w:tcPr>
            <w:tcW w:w="428" w:type="pct"/>
          </w:tcPr>
          <w:p w14:paraId="3309D0F2" w14:textId="613AECCB" w:rsidR="0015545D" w:rsidRPr="0015545D" w:rsidRDefault="009213BE" w:rsidP="0007139D">
            <w:pPr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 w:rsidR="002B5221">
              <w:rPr>
                <w:rFonts w:cs="Arial"/>
                <w:i/>
                <w:iCs/>
                <w:color w:val="FF0000"/>
                <w:sz w:val="22"/>
              </w:rPr>
              <w:t xml:space="preserve"> $30</w:t>
            </w:r>
          </w:p>
        </w:tc>
        <w:tc>
          <w:tcPr>
            <w:tcW w:w="715" w:type="pct"/>
          </w:tcPr>
          <w:p w14:paraId="1AA1A12B" w14:textId="77777777" w:rsidR="0015545D" w:rsidRPr="0015545D" w:rsidRDefault="0015545D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627614C4" w14:textId="77777777" w:rsidTr="0007139D">
        <w:tc>
          <w:tcPr>
            <w:tcW w:w="2285" w:type="pct"/>
          </w:tcPr>
          <w:p w14:paraId="25D6F8C8" w14:textId="75557486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[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Contoh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: Kaki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Tangan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Pembantu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Pendidikan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yang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Tambahan</w:t>
            </w:r>
            <w:proofErr w:type="spellEnd"/>
            <w:r w:rsidRPr="0015545D">
              <w:rPr>
                <w:i/>
                <w:iCs/>
                <w:color w:val="FF0000"/>
                <w:sz w:val="22"/>
              </w:rPr>
              <w:t>]</w:t>
            </w:r>
          </w:p>
        </w:tc>
        <w:tc>
          <w:tcPr>
            <w:tcW w:w="714" w:type="pct"/>
          </w:tcPr>
          <w:p w14:paraId="4312C64E" w14:textId="50E0226E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Tidak</w:t>
            </w:r>
            <w:proofErr w:type="spellEnd"/>
          </w:p>
        </w:tc>
        <w:tc>
          <w:tcPr>
            <w:tcW w:w="430" w:type="pct"/>
          </w:tcPr>
          <w:p w14:paraId="424E7A46" w14:textId="676BDB71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>
              <w:rPr>
                <w:rFonts w:cs="Arial"/>
                <w:i/>
                <w:iCs/>
                <w:color w:val="FF0000"/>
                <w:sz w:val="22"/>
              </w:rPr>
              <w:t xml:space="preserve"> 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$10</w:t>
            </w:r>
          </w:p>
        </w:tc>
        <w:tc>
          <w:tcPr>
            <w:tcW w:w="428" w:type="pct"/>
          </w:tcPr>
          <w:p w14:paraId="57B5A466" w14:textId="4AD55B42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$20</w:t>
            </w:r>
          </w:p>
        </w:tc>
        <w:tc>
          <w:tcPr>
            <w:tcW w:w="428" w:type="pct"/>
          </w:tcPr>
          <w:p w14:paraId="6E70B624" w14:textId="767F8A6B" w:rsidR="0015545D" w:rsidRPr="0015545D" w:rsidRDefault="009213BE" w:rsidP="0007139D">
            <w:pPr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$30</w:t>
            </w:r>
          </w:p>
        </w:tc>
        <w:tc>
          <w:tcPr>
            <w:tcW w:w="715" w:type="pct"/>
          </w:tcPr>
          <w:p w14:paraId="75088227" w14:textId="77777777" w:rsidR="0015545D" w:rsidRPr="0015545D" w:rsidRDefault="0015545D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28D92A13" w14:textId="77777777" w:rsidTr="0007139D">
        <w:tc>
          <w:tcPr>
            <w:tcW w:w="2285" w:type="pct"/>
          </w:tcPr>
          <w:p w14:paraId="6707941E" w14:textId="5C273C0F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[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Contoh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: Dana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Bangunan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–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Peningkatan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kepada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Makmal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Sains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dan</w:t>
            </w:r>
            <w:proofErr w:type="spellEnd"/>
            <w:r w:rsidR="009213BE">
              <w:rPr>
                <w:i/>
                <w:iCs/>
                <w:color w:val="FF0000"/>
                <w:sz w:val="22"/>
              </w:rPr>
              <w:t xml:space="preserve"> </w:t>
            </w:r>
            <w:proofErr w:type="spellStart"/>
            <w:r w:rsidR="009213BE">
              <w:rPr>
                <w:i/>
                <w:iCs/>
                <w:color w:val="FF0000"/>
                <w:sz w:val="22"/>
              </w:rPr>
              <w:t>Teknologi</w:t>
            </w:r>
            <w:proofErr w:type="spellEnd"/>
            <w:r w:rsidRPr="0015545D">
              <w:rPr>
                <w:i/>
                <w:iCs/>
                <w:color w:val="FF0000"/>
                <w:sz w:val="22"/>
              </w:rPr>
              <w:t>]</w:t>
            </w:r>
          </w:p>
          <w:p w14:paraId="28CA38D6" w14:textId="77777777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</w:p>
          <w:p w14:paraId="70F33FD5" w14:textId="77777777" w:rsidR="0015545D" w:rsidRPr="0015545D" w:rsidRDefault="0015545D" w:rsidP="0007139D">
            <w:pPr>
              <w:contextualSpacing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714" w:type="pct"/>
          </w:tcPr>
          <w:p w14:paraId="3EE4C344" w14:textId="682A6F07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Tidak</w:t>
            </w:r>
            <w:proofErr w:type="spellEnd"/>
          </w:p>
        </w:tc>
        <w:tc>
          <w:tcPr>
            <w:tcW w:w="430" w:type="pct"/>
          </w:tcPr>
          <w:p w14:paraId="6923EF54" w14:textId="733E4067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>
              <w:rPr>
                <w:rFonts w:cs="Arial"/>
                <w:i/>
                <w:iCs/>
                <w:color w:val="FF0000"/>
                <w:sz w:val="22"/>
              </w:rPr>
              <w:t xml:space="preserve"> 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$10</w:t>
            </w:r>
          </w:p>
        </w:tc>
        <w:tc>
          <w:tcPr>
            <w:tcW w:w="428" w:type="pct"/>
          </w:tcPr>
          <w:p w14:paraId="22A14B60" w14:textId="7C14D465" w:rsidR="0015545D" w:rsidRPr="0015545D" w:rsidRDefault="009213BE" w:rsidP="0007139D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$20</w:t>
            </w:r>
          </w:p>
        </w:tc>
        <w:tc>
          <w:tcPr>
            <w:tcW w:w="428" w:type="pct"/>
          </w:tcPr>
          <w:p w14:paraId="20D55DE5" w14:textId="30404A87" w:rsidR="0015545D" w:rsidRPr="0015545D" w:rsidRDefault="009213BE" w:rsidP="0007139D">
            <w:pPr>
              <w:rPr>
                <w:rFonts w:cs="Arial"/>
                <w:i/>
                <w:iCs/>
                <w:color w:val="FF0000"/>
                <w:sz w:val="22"/>
              </w:rPr>
            </w:pPr>
            <w:proofErr w:type="spellStart"/>
            <w:r>
              <w:rPr>
                <w:rFonts w:cs="Arial"/>
                <w:i/>
                <w:iCs/>
                <w:color w:val="FF0000"/>
                <w:sz w:val="22"/>
              </w:rPr>
              <w:t>Contoh</w:t>
            </w:r>
            <w:proofErr w:type="spellEnd"/>
            <w:r>
              <w:rPr>
                <w:rFonts w:cs="Arial"/>
                <w:i/>
                <w:iCs/>
                <w:color w:val="FF0000"/>
                <w:sz w:val="22"/>
              </w:rPr>
              <w:t xml:space="preserve"> </w:t>
            </w:r>
            <w:r w:rsidR="002B5221">
              <w:rPr>
                <w:rFonts w:cs="Arial"/>
                <w:i/>
                <w:iCs/>
                <w:color w:val="FF0000"/>
                <w:sz w:val="22"/>
              </w:rPr>
              <w:t>$30</w:t>
            </w:r>
          </w:p>
        </w:tc>
        <w:tc>
          <w:tcPr>
            <w:tcW w:w="715" w:type="pct"/>
          </w:tcPr>
          <w:p w14:paraId="347FE0A0" w14:textId="77777777" w:rsidR="0015545D" w:rsidRPr="0015545D" w:rsidRDefault="0015545D" w:rsidP="0007139D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083FDCAA" w14:textId="77777777" w:rsidTr="0007139D">
        <w:tc>
          <w:tcPr>
            <w:tcW w:w="4285" w:type="pct"/>
            <w:gridSpan w:val="5"/>
          </w:tcPr>
          <w:p w14:paraId="2E2FED7A" w14:textId="5E2588B9" w:rsidR="0015545D" w:rsidRPr="0015545D" w:rsidRDefault="009213BE" w:rsidP="0007139D">
            <w:pPr>
              <w:contextualSpacing/>
              <w:jc w:val="right"/>
              <w:rPr>
                <w:color w:val="ED7D31" w:themeColor="accent2"/>
                <w:sz w:val="22"/>
              </w:rPr>
            </w:pPr>
            <w:r w:rsidRPr="0068297D">
              <w:rPr>
                <w:color w:val="262626" w:themeColor="text1" w:themeTint="D9"/>
                <w:sz w:val="22"/>
              </w:rPr>
              <w:t>JUMLAH</w:t>
            </w:r>
          </w:p>
        </w:tc>
        <w:tc>
          <w:tcPr>
            <w:tcW w:w="715" w:type="pct"/>
          </w:tcPr>
          <w:p w14:paraId="7FB61B3C" w14:textId="77777777" w:rsidR="0015545D" w:rsidRPr="0015545D" w:rsidRDefault="0015545D" w:rsidP="0007139D">
            <w:pPr>
              <w:rPr>
                <w:rFonts w:cs="Arial"/>
                <w:sz w:val="22"/>
              </w:rPr>
            </w:pPr>
            <w:r w:rsidRPr="0015545D">
              <w:rPr>
                <w:rFonts w:cs="Arial"/>
                <w:sz w:val="22"/>
              </w:rPr>
              <w:t>$</w:t>
            </w:r>
          </w:p>
        </w:tc>
      </w:tr>
    </w:tbl>
    <w:p w14:paraId="15010FA5" w14:textId="77777777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FE1B6FA" w14:textId="5850DA1C" w:rsidR="0015545D" w:rsidRPr="0015545D" w:rsidRDefault="009213BE" w:rsidP="00D83137">
      <w:pPr>
        <w:spacing w:line="259" w:lineRule="auto"/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Anak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tidak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akan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kekurangan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sekiranya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tidak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membuat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suka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rela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Semua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rekod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tentang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suka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rela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akan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297BA4">
        <w:rPr>
          <w:rFonts w:asciiTheme="minorHAnsi" w:eastAsiaTheme="minorHAnsi" w:hAnsiTheme="minorHAnsi" w:cstheme="minorBidi"/>
          <w:sz w:val="22"/>
          <w:szCs w:val="22"/>
        </w:rPr>
        <w:t>disimpan</w:t>
      </w:r>
      <w:proofErr w:type="spellEnd"/>
      <w:r w:rsidR="00297B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149EE">
        <w:rPr>
          <w:rFonts w:asciiTheme="minorHAnsi" w:eastAsiaTheme="minorHAnsi" w:hAnsiTheme="minorHAnsi" w:cstheme="minorBidi"/>
          <w:sz w:val="22"/>
          <w:szCs w:val="22"/>
        </w:rPr>
        <w:t>sebagai</w:t>
      </w:r>
      <w:proofErr w:type="spellEnd"/>
      <w:r w:rsidR="00C149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149EE">
        <w:rPr>
          <w:rFonts w:asciiTheme="minorHAnsi" w:eastAsiaTheme="minorHAnsi" w:hAnsiTheme="minorHAnsi" w:cstheme="minorBidi"/>
          <w:sz w:val="22"/>
          <w:szCs w:val="22"/>
        </w:rPr>
        <w:t>sulit</w:t>
      </w:r>
      <w:proofErr w:type="spellEnd"/>
      <w:r w:rsidR="00C149E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C149EE">
        <w:rPr>
          <w:rFonts w:asciiTheme="minorHAnsi" w:eastAsiaTheme="minorHAnsi" w:hAnsiTheme="minorHAnsi" w:cstheme="minorBidi"/>
          <w:sz w:val="22"/>
          <w:szCs w:val="22"/>
        </w:rPr>
        <w:t>be</w:t>
      </w:r>
      <w:r w:rsidR="00D83137">
        <w:rPr>
          <w:rFonts w:asciiTheme="minorHAnsi" w:eastAsiaTheme="minorHAnsi" w:hAnsiTheme="minorHAnsi" w:cstheme="minorBidi"/>
          <w:sz w:val="22"/>
          <w:szCs w:val="22"/>
        </w:rPr>
        <w:t>serta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dengan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keputusan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anda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sama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ada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untuk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membuat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sumbangan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atau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D83137">
        <w:rPr>
          <w:rFonts w:asciiTheme="minorHAnsi" w:eastAsiaTheme="minorHAnsi" w:hAnsiTheme="minorHAnsi" w:cstheme="minorBidi"/>
          <w:sz w:val="22"/>
          <w:szCs w:val="22"/>
        </w:rPr>
        <w:t>tidak</w:t>
      </w:r>
      <w:proofErr w:type="spellEnd"/>
      <w:r w:rsidR="00D83137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11357FD2" w14:textId="77777777" w:rsidR="0015545D" w:rsidRPr="0015545D" w:rsidRDefault="0015545D" w:rsidP="0015545D">
      <w:pPr>
        <w:keepNext/>
        <w:keepLines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</w:pPr>
    </w:p>
    <w:p w14:paraId="4C755D73" w14:textId="48E71264" w:rsidR="0015545D" w:rsidRPr="0015545D" w:rsidRDefault="00C149EE" w:rsidP="0015545D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</w:pPr>
      <w:bookmarkStart w:id="1" w:name="_Hlk35518971"/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>Caj-caj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>Bayaran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>Ibu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>bapa</w:t>
      </w:r>
      <w:proofErr w:type="spellEnd"/>
      <w:r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  <w:t xml:space="preserve"> </w:t>
      </w:r>
    </w:p>
    <w:p w14:paraId="4D8EED87" w14:textId="64DBC594" w:rsidR="0015545D" w:rsidRPr="0015545D" w:rsidRDefault="00C149EE" w:rsidP="0015545D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Bidi"/>
          <w:sz w:val="22"/>
          <w:szCs w:val="22"/>
          <w:lang w:eastAsia="en-AU"/>
        </w:rPr>
        <w:t>Sumbangan</w:t>
      </w:r>
      <w:proofErr w:type="spellEnd"/>
      <w:r>
        <w:rPr>
          <w:rFonts w:asciiTheme="minorHAnsi" w:hAnsiTheme="minorHAnsi" w:cstheme="minorBidi"/>
          <w:sz w:val="22"/>
          <w:szCs w:val="22"/>
          <w:lang w:eastAsia="en-AU"/>
        </w:rPr>
        <w:t xml:space="preserve"> </w:t>
      </w:r>
      <w:proofErr w:type="spellStart"/>
      <w:proofErr w:type="gramStart"/>
      <w:r>
        <w:rPr>
          <w:rFonts w:asciiTheme="minorHAnsi" w:hAnsiTheme="minorHAnsi" w:cstheme="minorBidi"/>
          <w:sz w:val="22"/>
          <w:szCs w:val="22"/>
          <w:lang w:eastAsia="en-AU"/>
        </w:rPr>
        <w:t>kewangan</w:t>
      </w:r>
      <w:proofErr w:type="spellEnd"/>
      <w:r>
        <w:rPr>
          <w:rFonts w:asciiTheme="minorHAnsi" w:hAnsiTheme="minorHAnsi" w:cstheme="minorBidi"/>
          <w:sz w:val="22"/>
          <w:szCs w:val="22"/>
          <w:lang w:eastAsia="en-AU"/>
        </w:rPr>
        <w:t xml:space="preserve">  </w:t>
      </w:r>
      <w:proofErr w:type="spellStart"/>
      <w:r>
        <w:rPr>
          <w:rFonts w:asciiTheme="minorHAnsi" w:hAnsiTheme="minorHAnsi" w:cstheme="minorBidi"/>
          <w:sz w:val="22"/>
          <w:szCs w:val="22"/>
          <w:lang w:eastAsia="en-AU"/>
        </w:rPr>
        <w:t>suka</w:t>
      </w:r>
      <w:proofErr w:type="spellEnd"/>
      <w:proofErr w:type="gramEnd"/>
      <w:r>
        <w:rPr>
          <w:rFonts w:asciiTheme="minorHAnsi" w:hAnsiTheme="minorHAnsi" w:cstheme="minorBidi"/>
          <w:sz w:val="22"/>
          <w:szCs w:val="22"/>
          <w:lang w:eastAsia="en-AU"/>
        </w:rPr>
        <w:t xml:space="preserve"> </w:t>
      </w:r>
      <w:proofErr w:type="spellStart"/>
      <w:r>
        <w:rPr>
          <w:rFonts w:asciiTheme="minorHAnsi" w:hAnsiTheme="minorHAnsi" w:cstheme="minorBidi"/>
          <w:sz w:val="22"/>
          <w:szCs w:val="22"/>
          <w:lang w:eastAsia="en-AU"/>
        </w:rPr>
        <w:t>rela</w:t>
      </w:r>
      <w:proofErr w:type="spellEnd"/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proofErr w:type="spellStart"/>
      <w:r>
        <w:rPr>
          <w:rFonts w:asciiTheme="minorHAnsi" w:hAnsiTheme="minorHAnsi" w:cstheme="minorBidi"/>
          <w:sz w:val="22"/>
          <w:szCs w:val="22"/>
          <w:lang w:eastAsia="en-AU"/>
        </w:rPr>
        <w:t>Amaun</w:t>
      </w:r>
      <w:proofErr w:type="spellEnd"/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>_______</w:t>
      </w:r>
    </w:p>
    <w:p w14:paraId="7F3B2B55" w14:textId="7383334E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="00C149EE">
        <w:rPr>
          <w:rFonts w:asciiTheme="minorHAnsi" w:hAnsiTheme="minorHAnsi" w:cstheme="minorBidi"/>
          <w:b/>
          <w:sz w:val="22"/>
          <w:szCs w:val="22"/>
          <w:lang w:eastAsia="en-AU"/>
        </w:rPr>
        <w:t>JUMLAH</w:t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>______</w:t>
      </w:r>
      <w:bookmarkEnd w:id="1"/>
    </w:p>
    <w:p w14:paraId="1BFA4D2C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01771D9" w14:textId="7DEF11F3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79096BB" w14:textId="77777777" w:rsidR="00D83137" w:rsidRDefault="00D83137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8D3DC3A" w14:textId="77777777" w:rsidR="001A27A7" w:rsidRDefault="001A27A7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2B49781" w14:textId="77777777" w:rsidR="001A27A7" w:rsidRDefault="001A27A7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3E7757F7" w14:textId="77777777" w:rsidR="0015545D" w:rsidRPr="007F0D92" w:rsidRDefault="0015545D" w:rsidP="007F0D92">
      <w:pPr>
        <w:spacing w:after="160" w:line="259" w:lineRule="auto"/>
        <w:rPr>
          <w:rFonts w:asciiTheme="minorHAnsi" w:eastAsiaTheme="minorHAnsi" w:hAnsiTheme="minorHAnsi" w:cstheme="minorBidi"/>
          <w:sz w:val="20"/>
        </w:rPr>
      </w:pPr>
      <w:r w:rsidRPr="0015545D">
        <w:rPr>
          <w:rFonts w:asciiTheme="minorHAnsi" w:eastAsiaTheme="minorHAnsi" w:hAnsiTheme="minorHAnsi" w:cstheme="minorBidi"/>
          <w:noProof/>
          <w:sz w:val="20"/>
          <w:lang w:eastAsia="en-AU"/>
        </w:rPr>
        <w:drawing>
          <wp:anchor distT="0" distB="0" distL="114300" distR="114300" simplePos="0" relativeHeight="251661312" behindDoc="0" locked="0" layoutInCell="1" allowOverlap="1" wp14:anchorId="117E9C41" wp14:editId="413D1C6A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45D">
        <w:rPr>
          <w:rFonts w:asciiTheme="minorHAnsi" w:eastAsiaTheme="minorHAnsi" w:hAnsiTheme="minorHAnsi" w:cstheme="minorBidi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6077EE31" wp14:editId="73F9A5EA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6792C" w14:textId="7F447182" w:rsidR="0015545D" w:rsidRPr="0015545D" w:rsidRDefault="00C149EE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POLISI BAYARAN IBU BA</w:t>
      </w:r>
      <w:r w:rsidR="0015545D" w:rsidRPr="0015545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PA</w:t>
      </w:r>
    </w:p>
    <w:p w14:paraId="731349AC" w14:textId="7B6460AB" w:rsidR="0015545D" w:rsidRPr="0015545D" w:rsidRDefault="00C149EE" w:rsidP="0015545D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t>IMBASAN</w:t>
      </w:r>
    </w:p>
    <w:p w14:paraId="45FE50A2" w14:textId="46FF8117" w:rsidR="0015545D" w:rsidRPr="0015545D" w:rsidRDefault="00C149EE" w:rsidP="0015545D">
      <w:pPr>
        <w:pBdr>
          <w:top w:val="single" w:sz="4" w:space="1" w:color="AF272F"/>
        </w:pBdr>
        <w:spacing w:before="120" w:after="360" w:line="259" w:lineRule="auto"/>
        <w:rPr>
          <w:rFonts w:ascii="Arial" w:eastAsia="Arial" w:hAnsi="Arial"/>
          <w:color w:val="AF272F"/>
          <w:szCs w:val="22"/>
        </w:rPr>
      </w:pPr>
      <w:proofErr w:type="spellStart"/>
      <w:r>
        <w:rPr>
          <w:rFonts w:ascii="Arial" w:eastAsia="Arial" w:hAnsi="Arial"/>
          <w:color w:val="AF272F"/>
          <w:szCs w:val="22"/>
        </w:rPr>
        <w:t>Rumusan</w:t>
      </w:r>
      <w:proofErr w:type="spellEnd"/>
      <w:r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>
        <w:rPr>
          <w:rFonts w:ascii="Arial" w:eastAsia="Arial" w:hAnsi="Arial"/>
          <w:color w:val="AF272F"/>
          <w:szCs w:val="22"/>
        </w:rPr>
        <w:t>berikut</w:t>
      </w:r>
      <w:proofErr w:type="spellEnd"/>
      <w:r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adalah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ringkasan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prinsip-prinsip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utama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Polisi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Bayaran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Ibu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 </w:t>
      </w:r>
      <w:proofErr w:type="spellStart"/>
      <w:r w:rsidR="00273A31">
        <w:rPr>
          <w:rFonts w:ascii="Arial" w:eastAsia="Arial" w:hAnsi="Arial"/>
          <w:color w:val="AF272F"/>
          <w:szCs w:val="22"/>
        </w:rPr>
        <w:t>Bapa</w:t>
      </w:r>
      <w:proofErr w:type="spellEnd"/>
      <w:r w:rsidR="00273A31">
        <w:rPr>
          <w:rFonts w:ascii="Arial" w:eastAsia="Arial" w:hAnsi="Arial"/>
          <w:color w:val="AF272F"/>
          <w:szCs w:val="22"/>
        </w:rPr>
        <w:t xml:space="preserve">: 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1C27BFF2" w14:textId="77777777" w:rsidTr="0007139D">
        <w:trPr>
          <w:trHeight w:val="1177"/>
        </w:trPr>
        <w:tc>
          <w:tcPr>
            <w:tcW w:w="1515" w:type="dxa"/>
            <w:shd w:val="clear" w:color="auto" w:fill="FFC000"/>
            <w:vAlign w:val="center"/>
          </w:tcPr>
          <w:p w14:paraId="48682826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4B5EF339" wp14:editId="14A5BD3B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5ED916B7" w14:textId="2519C0A7" w:rsidR="0015545D" w:rsidRPr="0015545D" w:rsidRDefault="00273A31" w:rsidP="0007139D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b/>
                <w:color w:val="FFC000"/>
                <w:sz w:val="28"/>
                <w:szCs w:val="28"/>
              </w:rPr>
              <w:t>PENDIDIKAN PERCUMA</w:t>
            </w:r>
          </w:p>
          <w:p w14:paraId="09343031" w14:textId="78650EA4" w:rsidR="00273A31" w:rsidRPr="00273A31" w:rsidRDefault="00273A31" w:rsidP="0007139D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b/>
                <w:bCs/>
                <w:color w:val="44546A" w:themeColor="text2"/>
                <w:sz w:val="22"/>
              </w:rPr>
            </w:pP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Pihak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memberikan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pelajar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Pendidikan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percuma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untuk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memenuhi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</w:p>
          <w:p w14:paraId="49494D50" w14:textId="5576AB28" w:rsidR="0015545D" w:rsidRPr="0015545D" w:rsidRDefault="00273A31" w:rsidP="00273A31">
            <w:pPr>
              <w:spacing w:line="240" w:lineRule="atLeast"/>
              <w:ind w:left="357"/>
              <w:rPr>
                <w:rFonts w:cstheme="minorHAnsi"/>
                <w:b/>
                <w:bCs/>
                <w:color w:val="44546A" w:themeColor="text2"/>
                <w:sz w:val="22"/>
              </w:rPr>
            </w:pPr>
            <w:r>
              <w:rPr>
                <w:rFonts w:cstheme="minorHAnsi"/>
                <w:bCs/>
                <w:color w:val="44546A" w:themeColor="text2"/>
                <w:sz w:val="22"/>
              </w:rPr>
              <w:t xml:space="preserve">standard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keperluan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kurikulum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seperti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digariskan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dalam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Kurikulum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Negeri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Victoria </w:t>
            </w:r>
            <w:r w:rsidR="0015545D" w:rsidRPr="0015545D">
              <w:rPr>
                <w:rFonts w:cstheme="minorHAnsi"/>
                <w:bCs/>
                <w:color w:val="44546A" w:themeColor="text2"/>
                <w:sz w:val="22"/>
              </w:rPr>
              <w:t>F-10, VCE and VCAL.</w:t>
            </w:r>
          </w:p>
        </w:tc>
      </w:tr>
    </w:tbl>
    <w:p w14:paraId="3BFB5E23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7366E4A5" w14:textId="77777777" w:rsidTr="00AD725B">
        <w:trPr>
          <w:trHeight w:val="6349"/>
        </w:trPr>
        <w:tc>
          <w:tcPr>
            <w:tcW w:w="1515" w:type="dxa"/>
            <w:tcBorders>
              <w:bottom w:val="single" w:sz="24" w:space="0" w:color="ED7D31" w:themeColor="accent2"/>
            </w:tcBorders>
            <w:shd w:val="clear" w:color="auto" w:fill="ED7D31" w:themeFill="accent2"/>
            <w:vAlign w:val="center"/>
          </w:tcPr>
          <w:p w14:paraId="35573989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0"/>
                <w:lang w:eastAsia="en-AU"/>
              </w:rPr>
              <w:drawing>
                <wp:inline distT="0" distB="0" distL="0" distR="0" wp14:anchorId="35594D03" wp14:editId="3DEC37FE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E4707EC" w14:textId="2557EFFA" w:rsidR="0015545D" w:rsidRPr="0015545D" w:rsidRDefault="00273A31" w:rsidP="0007139D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Cs/>
                <w:color w:val="ED7D31" w:themeColor="accent2"/>
                <w:sz w:val="28"/>
                <w:szCs w:val="28"/>
              </w:rPr>
              <w:t xml:space="preserve">PERMINTAAN BAYARAN IBU BAPA </w:t>
            </w:r>
          </w:p>
          <w:p w14:paraId="3607C9B1" w14:textId="0D0EE593" w:rsidR="0015545D" w:rsidRPr="0015545D" w:rsidRDefault="00273A31" w:rsidP="0007139D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b/>
                <w:bCs/>
                <w:color w:val="44546A" w:themeColor="text2"/>
                <w:sz w:val="22"/>
              </w:rPr>
            </w:pP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Pihak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tidak</w:t>
            </w:r>
            <w:proofErr w:type="spellEnd"/>
            <w:proofErr w:type="gram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meminta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ibu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bapa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untuk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membayar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kos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operasi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(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contohnya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kos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utiliti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)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atau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caj-caj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am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kos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tidak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dihuraikan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. </w:t>
            </w:r>
          </w:p>
          <w:p w14:paraId="63D166F0" w14:textId="42C75BAC" w:rsidR="0015545D" w:rsidRPr="0015545D" w:rsidRDefault="00AD725B" w:rsidP="0007139D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b/>
                <w:bCs/>
                <w:color w:val="44546A" w:themeColor="text2"/>
                <w:szCs w:val="24"/>
              </w:rPr>
            </w:pPr>
            <w:r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824438A" wp14:editId="55E175C6">
                      <wp:simplePos x="0" y="0"/>
                      <wp:positionH relativeFrom="margin">
                        <wp:posOffset>3703320</wp:posOffset>
                      </wp:positionH>
                      <wp:positionV relativeFrom="paragraph">
                        <wp:posOffset>273050</wp:posOffset>
                      </wp:positionV>
                      <wp:extent cx="1752600" cy="2209165"/>
                      <wp:effectExtent l="0" t="0" r="19050" b="1968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20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C2AC1" w14:textId="74B13121" w:rsidR="0015545D" w:rsidRPr="000C334E" w:rsidRDefault="00B04BAA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Sumbangan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Suka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Rela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880EACE" w14:textId="67E3DA73" w:rsidR="0015545D" w:rsidRPr="000C334E" w:rsidRDefault="00AD725B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Sumbangan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suka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rela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menyokong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sekolah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agar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terus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menjadi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sekolah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tempatan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terbaik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semua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boleh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digunakan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tujuan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khusus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  <w:r w:rsidR="0015545D" w:rsidRPr="000C334E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4BCBF9E" w14:textId="61CF3164" w:rsidR="0015545D" w:rsidRPr="000C334E" w:rsidRDefault="00AD725B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akan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kekurangan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mana-mana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segi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jika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ibu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bapa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menyumbang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2443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91.6pt;margin-top:21.5pt;width:138pt;height:17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NLJQ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">
                      <v:textbox>
                        <w:txbxContent>
                          <w:p w14:paraId="0A7C2AC1" w14:textId="74B13121" w:rsidR="0015545D" w:rsidRPr="000C334E" w:rsidRDefault="00B04BAA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Sumbangan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Rela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14:paraId="5880EACE" w14:textId="67E3DA73" w:rsidR="0015545D" w:rsidRPr="000C334E" w:rsidRDefault="00AD725B" w:rsidP="001554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Sumbangan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rela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menyokong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agar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terus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tempatan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terbaik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khusus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="0015545D" w:rsidRPr="000C334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BCBF9E" w14:textId="61CF3164" w:rsidR="0015545D" w:rsidRPr="000C334E" w:rsidRDefault="00AD725B" w:rsidP="001554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kekurangan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mana-mana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segi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bapa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menyumbang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5545D" w:rsidRPr="0015545D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2CE530" wp14:editId="1316F2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276860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A4965" w14:textId="00D22EC9" w:rsidR="0015545D" w:rsidRPr="000C334E" w:rsidRDefault="00B04BAA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Bahan-bahan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Penting</w:t>
                                  </w:r>
                                  <w:proofErr w:type="spellEnd"/>
                                </w:p>
                                <w:p w14:paraId="2F3E8C79" w14:textId="4CF2F18D" w:rsidR="0015545D" w:rsidRPr="000C334E" w:rsidRDefault="00B04BAA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Bahan-bahan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aktiviti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dianggap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sebagai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penting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D9FBD46" w14:textId="6443F402" w:rsidR="0015545D" w:rsidRPr="000C334E" w:rsidRDefault="00B04BAA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Ibu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bapa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boleh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memiih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untuk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membeli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barang-barang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penting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menerusi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sekolah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sendiri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2CE530" id="_x0000_s1028" type="#_x0000_t202" style="position:absolute;left:0;text-align:left;margin-left:-.05pt;margin-top:21.8pt;width:139.5pt;height:16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OtKAIAAE4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">
                      <v:textbox>
                        <w:txbxContent>
                          <w:p w14:paraId="76DA4965" w14:textId="00D22EC9" w:rsidR="0015545D" w:rsidRPr="000C334E" w:rsidRDefault="00B04BAA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Penting</w:t>
                            </w:r>
                            <w:proofErr w:type="spellEnd"/>
                          </w:p>
                          <w:p w14:paraId="2F3E8C79" w14:textId="4CF2F18D" w:rsidR="0015545D" w:rsidRPr="000C334E" w:rsidRDefault="00B04BAA" w:rsidP="001554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dianggap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9FBD46" w14:textId="6443F402" w:rsidR="0015545D" w:rsidRPr="000C334E" w:rsidRDefault="00B04BAA" w:rsidP="001554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Ibu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bapa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memiih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membeli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barang-barang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menerusi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sendiri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545D"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FEADDBF" wp14:editId="40499FC2">
                      <wp:simplePos x="0" y="0"/>
                      <wp:positionH relativeFrom="column">
                        <wp:posOffset>1851202</wp:posOffset>
                      </wp:positionH>
                      <wp:positionV relativeFrom="paragraph">
                        <wp:posOffset>276225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F247D" w14:textId="264708AA" w:rsidR="0015545D" w:rsidRPr="000C334E" w:rsidRDefault="00B04BAA" w:rsidP="0015545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Bahan-bahan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>Opsyen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11F7B65D" w14:textId="4FA5E9D0" w:rsidR="0015545D" w:rsidRPr="000C334E" w:rsidRDefault="00B04BAA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20" w:line="240" w:lineRule="atLeast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Bahan-bahan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aktiviti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boleh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memperbaik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meluaskan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pengalaman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pembelajaran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ditawarkan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sebagai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tambahan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kurikulum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yang standard</w:t>
                                  </w:r>
                                  <w:r w:rsidR="0015545D" w:rsidRPr="000C334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71BD74A" w14:textId="3D9678B7" w:rsidR="0015545D" w:rsidRPr="000C334E" w:rsidRDefault="00B04BAA" w:rsidP="0015545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20"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ditawarkan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kepada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pelajar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dasar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pengguna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akan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AD725B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mbayar</w:t>
                                  </w:r>
                                  <w:proofErr w:type="spellEnd"/>
                                  <w:r w:rsidR="0015545D" w:rsidRPr="000C334E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ADDBF" id="_x0000_s1029" type="#_x0000_t202" style="position:absolute;left:0;text-align:left;margin-left:145.75pt;margin-top:21.75pt;width:139.5pt;height:16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LJw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">
                      <v:textbox>
                        <w:txbxContent>
                          <w:p w14:paraId="5A0F247D" w14:textId="264708AA" w:rsidR="0015545D" w:rsidRPr="000C334E" w:rsidRDefault="00B04BAA" w:rsidP="001554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>Opsyen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</w:p>
                          <w:p w14:paraId="11F7B65D" w14:textId="4FA5E9D0" w:rsidR="0015545D" w:rsidRPr="000C334E" w:rsidRDefault="00B04BAA" w:rsidP="001554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tLeast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Bahan-bahan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aktiviti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boleh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memperbaik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meluaskan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ditawarkan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tambahan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kurikulum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yang standard</w:t>
                            </w:r>
                            <w:r w:rsidR="0015545D" w:rsidRPr="000C3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1BD74A" w14:textId="3D9678B7" w:rsidR="0015545D" w:rsidRPr="000C334E" w:rsidRDefault="00B04BAA" w:rsidP="001554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ditawarkan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pelajar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dasar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pengguna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D725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mbayar</w:t>
                            </w:r>
                            <w:proofErr w:type="spellEnd"/>
                            <w:r w:rsidR="0015545D" w:rsidRPr="000C3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Permintaan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bayaran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daripada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ibu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bapa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diletakkan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kepada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tiga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B04BAA">
              <w:rPr>
                <w:rFonts w:cstheme="minorHAnsi"/>
                <w:bCs/>
                <w:color w:val="44546A" w:themeColor="text2"/>
                <w:sz w:val="22"/>
              </w:rPr>
              <w:t>kategori</w:t>
            </w:r>
            <w:proofErr w:type="spellEnd"/>
            <w:r w:rsidR="00B04BAA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r w:rsidR="0015545D" w:rsidRPr="0015545D">
              <w:rPr>
                <w:noProof/>
                <w:sz w:val="22"/>
              </w:rPr>
              <w:t xml:space="preserve"> </w:t>
            </w:r>
          </w:p>
        </w:tc>
      </w:tr>
    </w:tbl>
    <w:p w14:paraId="4D5E7784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0E6CA2E3" w14:textId="77777777" w:rsidTr="0007139D">
        <w:trPr>
          <w:trHeight w:val="1575"/>
        </w:trPr>
        <w:tc>
          <w:tcPr>
            <w:tcW w:w="1515" w:type="dxa"/>
            <w:vAlign w:val="center"/>
          </w:tcPr>
          <w:p w14:paraId="3C1BDA3F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6382B83B" wp14:editId="28E298B6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3906DD1" w14:textId="528F1625" w:rsidR="0015545D" w:rsidRPr="0015545D" w:rsidRDefault="00AD725B" w:rsidP="0007139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BANTUAN KEWANGAN UNTUK KELUARGA </w:t>
            </w:r>
          </w:p>
          <w:p w14:paraId="26D1B6FB" w14:textId="35A6D68B" w:rsidR="0015545D" w:rsidRPr="00AD725B" w:rsidRDefault="00AD725B" w:rsidP="00AD725B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b/>
                <w:bCs/>
                <w:color w:val="44546A" w:themeColor="text2"/>
                <w:sz w:val="22"/>
              </w:rPr>
            </w:pP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Pihak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telah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meletakkan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pelan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rancangan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kesusahan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kewangan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untuk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menyokong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ibu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bapa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tidak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mampu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membayar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untuk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bahan-bahan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atau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aktivitiu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supaya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anak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mereka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tidak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ketinggalan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.  </w:t>
            </w:r>
          </w:p>
          <w:p w14:paraId="56657CAB" w14:textId="31D6C124" w:rsidR="0015545D" w:rsidRPr="0015545D" w:rsidRDefault="00AD725B" w:rsidP="0007139D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color w:val="44546A" w:themeColor="text2"/>
                <w:sz w:val="20"/>
              </w:rPr>
            </w:pP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Pihak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telah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mencalonkan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seseorang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boleh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dihubungi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supaya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para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ibu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bapa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boleh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berbincang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secara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peribadi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tentang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rancangan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kesusahan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kewangan</w:t>
            </w:r>
            <w:proofErr w:type="spellEnd"/>
            <w:r w:rsidR="0015545D" w:rsidRPr="0015545D">
              <w:rPr>
                <w:rFonts w:cstheme="minorHAnsi"/>
                <w:bCs/>
                <w:color w:val="44546A" w:themeColor="text2"/>
                <w:sz w:val="22"/>
              </w:rPr>
              <w:t>.</w:t>
            </w:r>
          </w:p>
        </w:tc>
      </w:tr>
    </w:tbl>
    <w:p w14:paraId="78B18E1E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05DFED87" w14:textId="77777777" w:rsidTr="0007139D">
        <w:trPr>
          <w:trHeight w:val="1365"/>
        </w:trPr>
        <w:tc>
          <w:tcPr>
            <w:tcW w:w="1515" w:type="dxa"/>
            <w:shd w:val="clear" w:color="auto" w:fill="4472C4" w:themeFill="accent5"/>
            <w:vAlign w:val="center"/>
          </w:tcPr>
          <w:p w14:paraId="4EA602D1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18093977" wp14:editId="34EE3850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51C6F7BF" w14:textId="3DAE10F5" w:rsidR="0015545D" w:rsidRPr="0015545D" w:rsidRDefault="00AD725B" w:rsidP="0007139D">
            <w:pPr>
              <w:rPr>
                <w:b/>
                <w:bCs/>
                <w:color w:val="3B3838" w:themeColor="background2" w:themeShade="40"/>
                <w:sz w:val="28"/>
                <w:szCs w:val="28"/>
              </w:rPr>
            </w:pPr>
            <w:r>
              <w:rPr>
                <w:bCs/>
                <w:color w:val="3B3838" w:themeColor="background2" w:themeShade="40"/>
                <w:sz w:val="28"/>
                <w:szCs w:val="28"/>
              </w:rPr>
              <w:t xml:space="preserve">PROSES-PROSES SEKOLAH </w:t>
            </w:r>
          </w:p>
          <w:p w14:paraId="591B42D6" w14:textId="13117CE3" w:rsidR="0015545D" w:rsidRPr="0015545D" w:rsidRDefault="00AD725B" w:rsidP="0007139D">
            <w:pPr>
              <w:numPr>
                <w:ilvl w:val="0"/>
                <w:numId w:val="2"/>
              </w:numPr>
              <w:spacing w:line="240" w:lineRule="atLeast"/>
              <w:ind w:left="357" w:hanging="357"/>
              <w:rPr>
                <w:rFonts w:cstheme="minorHAnsi"/>
                <w:b/>
                <w:bCs/>
                <w:color w:val="44546A" w:themeColor="text2"/>
                <w:sz w:val="22"/>
              </w:rPr>
            </w:pP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Pihak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akan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memperolehi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kelulusan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daripada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majlis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untuk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rancangan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pembayaran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ibu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bapa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dan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memuatnaikkan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rancangan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mereka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pada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laman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web</w:t>
            </w:r>
            <w:r w:rsidR="003C3D89">
              <w:rPr>
                <w:rFonts w:cstheme="minorHAnsi"/>
                <w:bCs/>
                <w:color w:val="44546A" w:themeColor="text2"/>
                <w:sz w:val="22"/>
              </w:rPr>
              <w:t xml:space="preserve"> am</w:t>
            </w:r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44546A" w:themeColor="text2"/>
                <w:sz w:val="22"/>
              </w:rPr>
              <w:t>sekolah</w:t>
            </w:r>
            <w:proofErr w:type="spellEnd"/>
            <w:r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3C3D89">
              <w:rPr>
                <w:rFonts w:cstheme="minorHAnsi"/>
                <w:bCs/>
                <w:color w:val="44546A" w:themeColor="text2"/>
                <w:sz w:val="22"/>
              </w:rPr>
              <w:t>bagi</w:t>
            </w:r>
            <w:proofErr w:type="spellEnd"/>
            <w:r w:rsidR="003C3D89">
              <w:rPr>
                <w:rFonts w:cstheme="minorHAnsi"/>
                <w:bCs/>
                <w:color w:val="44546A" w:themeColor="text2"/>
                <w:sz w:val="22"/>
              </w:rPr>
              <w:t xml:space="preserve"> </w:t>
            </w:r>
            <w:proofErr w:type="spellStart"/>
            <w:r w:rsidR="003C3D89">
              <w:rPr>
                <w:rFonts w:cstheme="minorHAnsi"/>
                <w:bCs/>
                <w:color w:val="44546A" w:themeColor="text2"/>
                <w:sz w:val="22"/>
              </w:rPr>
              <w:t>ketelusan</w:t>
            </w:r>
            <w:proofErr w:type="spellEnd"/>
            <w:r w:rsidR="0015545D" w:rsidRPr="0015545D">
              <w:rPr>
                <w:rFonts w:cstheme="minorHAnsi"/>
                <w:bCs/>
                <w:color w:val="44546A" w:themeColor="text2"/>
                <w:sz w:val="22"/>
              </w:rPr>
              <w:t xml:space="preserve">. </w:t>
            </w:r>
          </w:p>
        </w:tc>
      </w:tr>
    </w:tbl>
    <w:p w14:paraId="7AA80917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B71A846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2515513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3210A13" w14:textId="05250210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sectPr w:rsidR="0015545D" w:rsidRPr="0015545D" w:rsidSect="006C03A6">
      <w:footerReference w:type="default" r:id="rId15"/>
      <w:pgSz w:w="11906" w:h="16838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310F" w14:textId="77777777" w:rsidR="00B552CC" w:rsidRDefault="00B552CC" w:rsidP="00E120C6">
      <w:r>
        <w:separator/>
      </w:r>
    </w:p>
  </w:endnote>
  <w:endnote w:type="continuationSeparator" w:id="0">
    <w:p w14:paraId="499377C7" w14:textId="77777777" w:rsidR="00B552CC" w:rsidRDefault="00B552CC" w:rsidP="00E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6BE7" w14:textId="77777777" w:rsidR="00E120C6" w:rsidRDefault="00E120C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20BAB" wp14:editId="6B26712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7586" w14:textId="77777777" w:rsidR="00E120C6" w:rsidRDefault="00E120C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Approved by School Council 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5" o:spid="_x0000_s103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1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120C6" w:rsidRDefault="00E120C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Approved by School Council on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4884" w14:textId="77777777" w:rsidR="00B552CC" w:rsidRDefault="00B552CC" w:rsidP="00E120C6">
      <w:r>
        <w:separator/>
      </w:r>
    </w:p>
  </w:footnote>
  <w:footnote w:type="continuationSeparator" w:id="0">
    <w:p w14:paraId="4DB82344" w14:textId="77777777" w:rsidR="00B552CC" w:rsidRDefault="00B552CC" w:rsidP="00E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FFA"/>
    <w:multiLevelType w:val="hybridMultilevel"/>
    <w:tmpl w:val="32F41F7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2F83"/>
    <w:multiLevelType w:val="hybridMultilevel"/>
    <w:tmpl w:val="E04E8B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9027E8"/>
    <w:multiLevelType w:val="hybridMultilevel"/>
    <w:tmpl w:val="6012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569"/>
    <w:multiLevelType w:val="hybridMultilevel"/>
    <w:tmpl w:val="2432E8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77D8F"/>
    <w:multiLevelType w:val="hybridMultilevel"/>
    <w:tmpl w:val="00CE3756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1"/>
    <w:rsid w:val="00001645"/>
    <w:rsid w:val="00014C51"/>
    <w:rsid w:val="000468CD"/>
    <w:rsid w:val="000B113E"/>
    <w:rsid w:val="00117869"/>
    <w:rsid w:val="0013418C"/>
    <w:rsid w:val="0015545D"/>
    <w:rsid w:val="00186D88"/>
    <w:rsid w:val="0019027B"/>
    <w:rsid w:val="001A27A7"/>
    <w:rsid w:val="001A5426"/>
    <w:rsid w:val="001F0360"/>
    <w:rsid w:val="00245B5C"/>
    <w:rsid w:val="00252ABE"/>
    <w:rsid w:val="00265921"/>
    <w:rsid w:val="00273223"/>
    <w:rsid w:val="00273A31"/>
    <w:rsid w:val="00297BA4"/>
    <w:rsid w:val="002B5221"/>
    <w:rsid w:val="00327ECC"/>
    <w:rsid w:val="003C3D89"/>
    <w:rsid w:val="003D36DD"/>
    <w:rsid w:val="004136E3"/>
    <w:rsid w:val="004E3D34"/>
    <w:rsid w:val="00514CF0"/>
    <w:rsid w:val="0054626D"/>
    <w:rsid w:val="00574415"/>
    <w:rsid w:val="00586CAF"/>
    <w:rsid w:val="005A48F5"/>
    <w:rsid w:val="005D30DB"/>
    <w:rsid w:val="005E055F"/>
    <w:rsid w:val="00602CDD"/>
    <w:rsid w:val="0068297D"/>
    <w:rsid w:val="006A3D31"/>
    <w:rsid w:val="006B3453"/>
    <w:rsid w:val="006C03A6"/>
    <w:rsid w:val="0070709E"/>
    <w:rsid w:val="0071511F"/>
    <w:rsid w:val="00762E69"/>
    <w:rsid w:val="0078318A"/>
    <w:rsid w:val="00784802"/>
    <w:rsid w:val="007B1844"/>
    <w:rsid w:val="007F0D92"/>
    <w:rsid w:val="00807141"/>
    <w:rsid w:val="008460C1"/>
    <w:rsid w:val="008A227B"/>
    <w:rsid w:val="008A2F16"/>
    <w:rsid w:val="008E1D1B"/>
    <w:rsid w:val="008F3A66"/>
    <w:rsid w:val="00912894"/>
    <w:rsid w:val="009213BE"/>
    <w:rsid w:val="009466A5"/>
    <w:rsid w:val="00966F66"/>
    <w:rsid w:val="009744CC"/>
    <w:rsid w:val="009A070F"/>
    <w:rsid w:val="009D1B1E"/>
    <w:rsid w:val="009E5B14"/>
    <w:rsid w:val="00A04A00"/>
    <w:rsid w:val="00A35FE0"/>
    <w:rsid w:val="00A44C2C"/>
    <w:rsid w:val="00A74485"/>
    <w:rsid w:val="00AD725B"/>
    <w:rsid w:val="00B04BAA"/>
    <w:rsid w:val="00B552CC"/>
    <w:rsid w:val="00B865D3"/>
    <w:rsid w:val="00BE22BE"/>
    <w:rsid w:val="00C019CD"/>
    <w:rsid w:val="00C149EE"/>
    <w:rsid w:val="00C3276B"/>
    <w:rsid w:val="00C3285C"/>
    <w:rsid w:val="00CC417E"/>
    <w:rsid w:val="00D15637"/>
    <w:rsid w:val="00D17D82"/>
    <w:rsid w:val="00D54CA2"/>
    <w:rsid w:val="00D72972"/>
    <w:rsid w:val="00D83137"/>
    <w:rsid w:val="00DB5025"/>
    <w:rsid w:val="00E05D1D"/>
    <w:rsid w:val="00E120C6"/>
    <w:rsid w:val="00E46377"/>
    <w:rsid w:val="00E948BE"/>
    <w:rsid w:val="00F11CCD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76F3E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019CD"/>
    <w:pPr>
      <w:keepNext/>
      <w:suppressAutoHyphens/>
      <w:ind w:right="725"/>
      <w:jc w:val="center"/>
      <w:outlineLvl w:val="2"/>
    </w:pPr>
    <w:rPr>
      <w:rFonts w:ascii="Univers" w:hAnsi="Univer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426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C019CD"/>
    <w:rPr>
      <w:rFonts w:ascii="Univers" w:hAnsi="Univers"/>
      <w:b/>
      <w:sz w:val="24"/>
      <w:lang w:val="en-GB" w:eastAsia="en-US"/>
    </w:rPr>
  </w:style>
  <w:style w:type="paragraph" w:styleId="BodyText">
    <w:name w:val="Body Text"/>
    <w:basedOn w:val="Normal"/>
    <w:link w:val="BodyTextChar"/>
    <w:rsid w:val="00C019CD"/>
    <w:pPr>
      <w:spacing w:after="120"/>
      <w:ind w:left="7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C019CD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1554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155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1554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1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20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.park.els@education.vic.gov.a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noble.park.els@education.vic.gov.a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mailto:noble.park.els@edumail.vic.gov.au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2021-03-24T03:41:00Z</dcterms:created>
  <dcterms:modified xsi:type="dcterms:W3CDTF">2021-03-24T03:42:00Z</dcterms:modified>
</cp:coreProperties>
</file>